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B9B5" w14:textId="77777777" w:rsidR="00265F70" w:rsidRPr="000A729C" w:rsidRDefault="00265F70">
      <w:pPr>
        <w:pStyle w:val="BodyText"/>
        <w:rPr>
          <w:rFonts w:ascii="Poppins" w:hAnsi="Poppins" w:cs="Poppins"/>
        </w:rPr>
      </w:pPr>
    </w:p>
    <w:p w14:paraId="19FEB9B6" w14:textId="77777777" w:rsidR="00265F70" w:rsidRPr="000A729C" w:rsidRDefault="00265F70">
      <w:pPr>
        <w:pStyle w:val="BodyText"/>
        <w:spacing w:before="166"/>
        <w:rPr>
          <w:rFonts w:ascii="Poppins" w:hAnsi="Poppins" w:cs="Poppins"/>
        </w:rPr>
      </w:pPr>
    </w:p>
    <w:p w14:paraId="19FEB9B7" w14:textId="77777777" w:rsidR="00265F70" w:rsidRPr="000A729C" w:rsidRDefault="0018715D">
      <w:pPr>
        <w:pStyle w:val="BodyText"/>
        <w:tabs>
          <w:tab w:val="left" w:pos="1440"/>
        </w:tabs>
        <w:rPr>
          <w:rFonts w:ascii="Poppins" w:hAnsi="Poppins" w:cs="Poppins"/>
        </w:rPr>
      </w:pPr>
      <w:r w:rsidRPr="000A729C">
        <w:rPr>
          <w:rFonts w:ascii="Poppins" w:hAnsi="Poppins" w:cs="Poppins"/>
          <w:spacing w:val="-2"/>
          <w:w w:val="105"/>
        </w:rPr>
        <w:t>Subject:</w:t>
      </w:r>
      <w:r w:rsidRPr="000A729C">
        <w:rPr>
          <w:rFonts w:ascii="Poppins" w:hAnsi="Poppins" w:cs="Poppins"/>
        </w:rPr>
        <w:tab/>
      </w:r>
      <w:r w:rsidRPr="000A729C">
        <w:rPr>
          <w:rFonts w:ascii="Poppins" w:hAnsi="Poppins" w:cs="Poppins"/>
          <w:color w:val="001F5F"/>
          <w:u w:val="single" w:color="001F5F"/>
        </w:rPr>
        <w:t>GHSP</w:t>
      </w:r>
      <w:r w:rsidRPr="000A729C">
        <w:rPr>
          <w:rFonts w:ascii="Poppins" w:hAnsi="Poppins" w:cs="Poppins"/>
          <w:color w:val="001F5F"/>
          <w:spacing w:val="11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Control</w:t>
      </w:r>
      <w:r w:rsidRPr="000A729C">
        <w:rPr>
          <w:rFonts w:ascii="Poppins" w:hAnsi="Poppins" w:cs="Poppins"/>
          <w:color w:val="001F5F"/>
          <w:spacing w:val="13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Devices</w:t>
      </w:r>
      <w:r w:rsidRPr="000A729C">
        <w:rPr>
          <w:rFonts w:ascii="Poppins" w:hAnsi="Poppins" w:cs="Poppins"/>
          <w:color w:val="001F5F"/>
          <w:spacing w:val="14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Integration</w:t>
      </w:r>
      <w:r w:rsidRPr="000A729C">
        <w:rPr>
          <w:rFonts w:ascii="Poppins" w:hAnsi="Poppins" w:cs="Poppins"/>
          <w:color w:val="001F5F"/>
          <w:spacing w:val="13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Update</w:t>
      </w:r>
      <w:r w:rsidRPr="000A729C">
        <w:rPr>
          <w:rFonts w:ascii="Poppins" w:hAnsi="Poppins" w:cs="Poppins"/>
          <w:color w:val="001F5F"/>
          <w:spacing w:val="20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–</w:t>
      </w:r>
      <w:r w:rsidRPr="000A729C">
        <w:rPr>
          <w:rFonts w:ascii="Poppins" w:hAnsi="Poppins" w:cs="Poppins"/>
          <w:color w:val="001F5F"/>
          <w:spacing w:val="7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Phase</w:t>
      </w:r>
      <w:r w:rsidRPr="000A729C">
        <w:rPr>
          <w:rFonts w:ascii="Poppins" w:hAnsi="Poppins" w:cs="Poppins"/>
          <w:color w:val="001F5F"/>
          <w:spacing w:val="16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w w:val="90"/>
          <w:u w:val="single" w:color="001F5F"/>
        </w:rPr>
        <w:t>1</w:t>
      </w:r>
      <w:r w:rsidRPr="000A729C">
        <w:rPr>
          <w:rFonts w:ascii="Poppins" w:hAnsi="Poppins" w:cs="Poppins"/>
          <w:color w:val="001F5F"/>
          <w:spacing w:val="15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u w:val="single" w:color="001F5F"/>
        </w:rPr>
        <w:t>Successfully</w:t>
      </w:r>
      <w:r w:rsidRPr="000A729C">
        <w:rPr>
          <w:rFonts w:ascii="Poppins" w:hAnsi="Poppins" w:cs="Poppins"/>
          <w:color w:val="001F5F"/>
          <w:spacing w:val="13"/>
          <w:u w:val="single" w:color="001F5F"/>
        </w:rPr>
        <w:t xml:space="preserve"> </w:t>
      </w:r>
      <w:r w:rsidRPr="000A729C">
        <w:rPr>
          <w:rFonts w:ascii="Poppins" w:hAnsi="Poppins" w:cs="Poppins"/>
          <w:color w:val="001F5F"/>
          <w:spacing w:val="-2"/>
          <w:u w:val="single" w:color="001F5F"/>
        </w:rPr>
        <w:t>Completed</w:t>
      </w:r>
    </w:p>
    <w:p w14:paraId="19FEB9B8" w14:textId="77777777" w:rsidR="00265F70" w:rsidRPr="000A729C" w:rsidRDefault="00265F70">
      <w:pPr>
        <w:pStyle w:val="BodyText"/>
        <w:spacing w:before="314"/>
        <w:rPr>
          <w:rFonts w:ascii="Poppins" w:hAnsi="Poppins" w:cs="Poppins"/>
        </w:rPr>
      </w:pPr>
    </w:p>
    <w:p w14:paraId="19FEB9B9" w14:textId="77777777" w:rsidR="00265F70" w:rsidRPr="000A729C" w:rsidRDefault="0018715D">
      <w:pPr>
        <w:pStyle w:val="Heading1"/>
        <w:jc w:val="both"/>
        <w:rPr>
          <w:rFonts w:ascii="Poppins" w:hAnsi="Poppins" w:cs="Poppins"/>
          <w:b w:val="0"/>
        </w:rPr>
      </w:pPr>
      <w:r w:rsidRPr="000A729C">
        <w:rPr>
          <w:rFonts w:ascii="Poppins" w:hAnsi="Poppins" w:cs="Poppins"/>
          <w:b w:val="0"/>
          <w:color w:val="001F5F"/>
          <w:spacing w:val="-8"/>
        </w:rPr>
        <w:t>Dear</w:t>
      </w:r>
      <w:r w:rsidRPr="000A729C">
        <w:rPr>
          <w:rFonts w:ascii="Poppins" w:hAnsi="Poppins" w:cs="Poppins"/>
          <w:b w:val="0"/>
          <w:color w:val="001F5F"/>
          <w:spacing w:val="-16"/>
        </w:rPr>
        <w:t xml:space="preserve"> </w:t>
      </w:r>
      <w:r w:rsidRPr="000A729C">
        <w:rPr>
          <w:rFonts w:ascii="Poppins" w:hAnsi="Poppins" w:cs="Poppins"/>
          <w:b w:val="0"/>
          <w:color w:val="001F5F"/>
          <w:spacing w:val="-8"/>
        </w:rPr>
        <w:t>Valued</w:t>
      </w:r>
      <w:r w:rsidRPr="000A729C">
        <w:rPr>
          <w:rFonts w:ascii="Poppins" w:hAnsi="Poppins" w:cs="Poppins"/>
          <w:b w:val="0"/>
          <w:color w:val="001F5F"/>
          <w:spacing w:val="-16"/>
        </w:rPr>
        <w:t xml:space="preserve"> </w:t>
      </w:r>
      <w:r w:rsidRPr="000A729C">
        <w:rPr>
          <w:rFonts w:ascii="Poppins" w:hAnsi="Poppins" w:cs="Poppins"/>
          <w:b w:val="0"/>
          <w:color w:val="001F5F"/>
          <w:spacing w:val="-8"/>
        </w:rPr>
        <w:t>Supplier</w:t>
      </w:r>
      <w:r w:rsidRPr="000A729C">
        <w:rPr>
          <w:rFonts w:ascii="Poppins" w:hAnsi="Poppins" w:cs="Poppins"/>
          <w:b w:val="0"/>
          <w:color w:val="001F5F"/>
          <w:spacing w:val="-18"/>
        </w:rPr>
        <w:t xml:space="preserve"> </w:t>
      </w:r>
      <w:r w:rsidRPr="000A729C">
        <w:rPr>
          <w:rFonts w:ascii="Poppins" w:hAnsi="Poppins" w:cs="Poppins"/>
          <w:b w:val="0"/>
          <w:color w:val="001F5F"/>
          <w:spacing w:val="-8"/>
        </w:rPr>
        <w:t>Partner,</w:t>
      </w:r>
    </w:p>
    <w:p w14:paraId="19FEB9BA" w14:textId="77777777" w:rsidR="00265F70" w:rsidRPr="000A729C" w:rsidRDefault="00265F70">
      <w:pPr>
        <w:pStyle w:val="BodyText"/>
        <w:spacing w:before="45"/>
        <w:rPr>
          <w:rFonts w:ascii="Poppins" w:hAnsi="Poppins" w:cs="Poppins"/>
        </w:rPr>
      </w:pPr>
    </w:p>
    <w:p w14:paraId="19FEB9BB" w14:textId="77777777" w:rsidR="00265F70" w:rsidRPr="000A729C" w:rsidRDefault="0018715D">
      <w:pPr>
        <w:pStyle w:val="BodyText"/>
        <w:spacing w:line="235" w:lineRule="auto"/>
        <w:ind w:right="357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>On behalf of the leadership teams at GHSP and GHSP Control Devices, we would like to share an important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update on the ongoing integration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of the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former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Stoneridge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Control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Devices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business into the GHSP organization.</w:t>
      </w:r>
    </w:p>
    <w:p w14:paraId="19FEB9BC" w14:textId="77777777" w:rsidR="00265F70" w:rsidRPr="000A729C" w:rsidRDefault="0018715D">
      <w:pPr>
        <w:pStyle w:val="BodyText"/>
        <w:spacing w:before="266" w:line="235" w:lineRule="auto"/>
        <w:ind w:right="359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>First and foremost,</w:t>
      </w:r>
      <w:r w:rsidRPr="000A729C">
        <w:rPr>
          <w:rFonts w:ascii="Poppins" w:hAnsi="Poppins" w:cs="Poppins"/>
          <w:spacing w:val="-4"/>
        </w:rPr>
        <w:t xml:space="preserve"> </w:t>
      </w:r>
      <w:r w:rsidRPr="000A729C">
        <w:rPr>
          <w:rFonts w:ascii="Poppins" w:hAnsi="Poppins" w:cs="Poppins"/>
        </w:rPr>
        <w:t>thank you for</w:t>
      </w:r>
      <w:r w:rsidRPr="000A729C">
        <w:rPr>
          <w:rFonts w:ascii="Poppins" w:hAnsi="Poppins" w:cs="Poppins"/>
          <w:spacing w:val="-4"/>
        </w:rPr>
        <w:t xml:space="preserve"> </w:t>
      </w:r>
      <w:r w:rsidRPr="000A729C">
        <w:rPr>
          <w:rFonts w:ascii="Poppins" w:hAnsi="Poppins" w:cs="Poppins"/>
        </w:rPr>
        <w:t>your</w:t>
      </w:r>
      <w:r w:rsidRPr="000A729C">
        <w:rPr>
          <w:rFonts w:ascii="Poppins" w:hAnsi="Poppins" w:cs="Poppins"/>
          <w:spacing w:val="-4"/>
        </w:rPr>
        <w:t xml:space="preserve"> </w:t>
      </w:r>
      <w:r w:rsidRPr="000A729C">
        <w:rPr>
          <w:rFonts w:ascii="Poppins" w:hAnsi="Poppins" w:cs="Poppins"/>
        </w:rPr>
        <w:t>continued partnership,</w:t>
      </w:r>
      <w:r w:rsidRPr="000A729C">
        <w:rPr>
          <w:rFonts w:ascii="Poppins" w:hAnsi="Poppins" w:cs="Poppins"/>
          <w:spacing w:val="-2"/>
        </w:rPr>
        <w:t xml:space="preserve"> </w:t>
      </w:r>
      <w:r w:rsidRPr="000A729C">
        <w:rPr>
          <w:rFonts w:ascii="Poppins" w:hAnsi="Poppins" w:cs="Poppins"/>
        </w:rPr>
        <w:t>support, and</w:t>
      </w:r>
      <w:r w:rsidRPr="000A729C">
        <w:rPr>
          <w:rFonts w:ascii="Poppins" w:hAnsi="Poppins" w:cs="Poppins"/>
          <w:spacing w:val="-4"/>
        </w:rPr>
        <w:t xml:space="preserve"> </w:t>
      </w:r>
      <w:r w:rsidRPr="000A729C">
        <w:rPr>
          <w:rFonts w:ascii="Poppins" w:hAnsi="Poppins" w:cs="Poppins"/>
        </w:rPr>
        <w:t>collaboration</w:t>
      </w:r>
      <w:r w:rsidRPr="000A729C">
        <w:rPr>
          <w:rFonts w:ascii="Poppins" w:hAnsi="Poppins" w:cs="Poppins"/>
          <w:spacing w:val="-6"/>
        </w:rPr>
        <w:t xml:space="preserve"> </w:t>
      </w:r>
      <w:r w:rsidRPr="000A729C">
        <w:rPr>
          <w:rFonts w:ascii="Poppins" w:hAnsi="Poppins" w:cs="Poppins"/>
        </w:rPr>
        <w:t xml:space="preserve">throughout </w:t>
      </w:r>
      <w:r w:rsidRPr="000A729C">
        <w:rPr>
          <w:rFonts w:ascii="Poppins" w:hAnsi="Poppins" w:cs="Poppins"/>
          <w:spacing w:val="-2"/>
          <w:w w:val="105"/>
        </w:rPr>
        <w:t>this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transition.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Your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commitment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has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played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an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important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role</w:t>
      </w:r>
      <w:r w:rsidRPr="000A729C">
        <w:rPr>
          <w:rFonts w:ascii="Poppins" w:hAnsi="Poppins" w:cs="Poppins"/>
          <w:spacing w:val="-14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in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helping</w:t>
      </w:r>
      <w:r w:rsidRPr="000A729C">
        <w:rPr>
          <w:rFonts w:ascii="Poppins" w:hAnsi="Poppins" w:cs="Poppins"/>
          <w:spacing w:val="-14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us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successfully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 xml:space="preserve">complete </w:t>
      </w:r>
      <w:r w:rsidRPr="000A729C">
        <w:rPr>
          <w:rFonts w:ascii="Poppins" w:hAnsi="Poppins" w:cs="Poppins"/>
          <w:w w:val="105"/>
        </w:rPr>
        <w:t>the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first</w:t>
      </w:r>
      <w:r w:rsidRPr="000A729C">
        <w:rPr>
          <w:rFonts w:ascii="Poppins" w:hAnsi="Poppins" w:cs="Poppins"/>
          <w:spacing w:val="-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phase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of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our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integration</w:t>
      </w:r>
      <w:r w:rsidRPr="000A729C">
        <w:rPr>
          <w:rFonts w:ascii="Poppins" w:hAnsi="Poppins" w:cs="Poppins"/>
          <w:spacing w:val="-11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journey.</w:t>
      </w:r>
    </w:p>
    <w:p w14:paraId="19FEB9BD" w14:textId="77777777" w:rsidR="00265F70" w:rsidRPr="000A729C" w:rsidRDefault="0018715D">
      <w:pPr>
        <w:pStyle w:val="BodyText"/>
        <w:spacing w:before="269" w:line="232" w:lineRule="auto"/>
        <w:ind w:right="358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  <w:w w:val="105"/>
        </w:rPr>
        <w:t xml:space="preserve">We are pleased to announce that Phase </w:t>
      </w:r>
      <w:r w:rsidRPr="000A729C">
        <w:rPr>
          <w:rFonts w:ascii="Poppins" w:hAnsi="Poppins" w:cs="Poppins"/>
          <w:w w:val="90"/>
        </w:rPr>
        <w:t xml:space="preserve">1 </w:t>
      </w:r>
      <w:r w:rsidRPr="000A729C">
        <w:rPr>
          <w:rFonts w:ascii="Poppins" w:hAnsi="Poppins" w:cs="Poppins"/>
          <w:w w:val="105"/>
        </w:rPr>
        <w:t>of the Procurement and Supply Chain Management (SCM) integration is complete.</w:t>
      </w:r>
    </w:p>
    <w:p w14:paraId="19FEB9BE" w14:textId="77777777" w:rsidR="00265F70" w:rsidRPr="000A729C" w:rsidRDefault="0018715D">
      <w:pPr>
        <w:pStyle w:val="BodyText"/>
        <w:spacing w:before="271" w:line="235" w:lineRule="auto"/>
        <w:ind w:right="354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 xml:space="preserve">Since Center Rock Capital Partners acquired the former Stoneridge Control Devices business on February </w:t>
      </w:r>
      <w:r w:rsidRPr="000A729C">
        <w:rPr>
          <w:rFonts w:ascii="Poppins" w:hAnsi="Poppins" w:cs="Poppins"/>
          <w:w w:val="95"/>
        </w:rPr>
        <w:t xml:space="preserve">1, </w:t>
      </w:r>
      <w:r w:rsidRPr="000A729C">
        <w:rPr>
          <w:rFonts w:ascii="Poppins" w:hAnsi="Poppins" w:cs="Poppins"/>
        </w:rPr>
        <w:t xml:space="preserve">2026, our primary objective has been to protect operations and ensure the integration process does not disrupt production, customer deliveries, supplier relationships, or overall business </w:t>
      </w:r>
      <w:r w:rsidRPr="000A729C">
        <w:rPr>
          <w:rFonts w:ascii="Poppins" w:hAnsi="Poppins" w:cs="Poppins"/>
          <w:spacing w:val="-2"/>
        </w:rPr>
        <w:t>continuity.</w:t>
      </w:r>
    </w:p>
    <w:p w14:paraId="19FEB9BF" w14:textId="77777777" w:rsidR="00265F70" w:rsidRPr="000A729C" w:rsidRDefault="0018715D">
      <w:pPr>
        <w:pStyle w:val="BodyText"/>
        <w:spacing w:before="268" w:line="232" w:lineRule="auto"/>
        <w:ind w:right="358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>This phase focused on maintaining uninterrupted procurement, supply chain, logistics, and supplier management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activities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while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establishing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the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foundation</w:t>
      </w:r>
      <w:r w:rsidRPr="000A729C">
        <w:rPr>
          <w:rFonts w:ascii="Poppins" w:hAnsi="Poppins" w:cs="Poppins"/>
          <w:spacing w:val="40"/>
        </w:rPr>
        <w:t xml:space="preserve"> </w:t>
      </w:r>
      <w:r w:rsidRPr="000A729C">
        <w:rPr>
          <w:rFonts w:ascii="Poppins" w:hAnsi="Poppins" w:cs="Poppins"/>
        </w:rPr>
        <w:t>for a</w:t>
      </w:r>
      <w:r w:rsidRPr="000A729C">
        <w:rPr>
          <w:rFonts w:ascii="Poppins" w:hAnsi="Poppins" w:cs="Poppins"/>
          <w:spacing w:val="39"/>
        </w:rPr>
        <w:t xml:space="preserve"> </w:t>
      </w:r>
      <w:r w:rsidRPr="000A729C">
        <w:rPr>
          <w:rFonts w:ascii="Poppins" w:hAnsi="Poppins" w:cs="Poppins"/>
        </w:rPr>
        <w:t>fully</w:t>
      </w:r>
      <w:r w:rsidRPr="000A729C">
        <w:rPr>
          <w:rFonts w:ascii="Poppins" w:hAnsi="Poppins" w:cs="Poppins"/>
          <w:spacing w:val="37"/>
        </w:rPr>
        <w:t xml:space="preserve"> </w:t>
      </w:r>
      <w:r w:rsidRPr="000A729C">
        <w:rPr>
          <w:rFonts w:ascii="Poppins" w:hAnsi="Poppins" w:cs="Poppins"/>
        </w:rPr>
        <w:t>integrated</w:t>
      </w:r>
      <w:r w:rsidRPr="000A729C">
        <w:rPr>
          <w:rFonts w:ascii="Poppins" w:hAnsi="Poppins" w:cs="Poppins"/>
          <w:spacing w:val="39"/>
        </w:rPr>
        <w:t xml:space="preserve"> </w:t>
      </w:r>
      <w:r w:rsidRPr="000A729C">
        <w:rPr>
          <w:rFonts w:ascii="Poppins" w:hAnsi="Poppins" w:cs="Poppins"/>
        </w:rPr>
        <w:t>organization.</w:t>
      </w:r>
    </w:p>
    <w:p w14:paraId="19FEB9C0" w14:textId="77777777" w:rsidR="00265F70" w:rsidRPr="000A729C" w:rsidRDefault="0018715D">
      <w:pPr>
        <w:pStyle w:val="BodyText"/>
        <w:spacing w:before="271" w:line="235" w:lineRule="auto"/>
        <w:ind w:right="355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  <w:w w:val="105"/>
        </w:rPr>
        <w:t>We are also pleased to report on the successful transition from the Transfer Service Agreement (TSA) environment that supported the initial separation from Stoneridge. As a result, all former Stoneridge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Control</w:t>
      </w:r>
      <w:r w:rsidRPr="000A729C">
        <w:rPr>
          <w:rFonts w:ascii="Poppins" w:hAnsi="Poppins" w:cs="Poppins"/>
          <w:spacing w:val="-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Devices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operations</w:t>
      </w:r>
      <w:r w:rsidRPr="000A729C">
        <w:rPr>
          <w:rFonts w:ascii="Poppins" w:hAnsi="Poppins" w:cs="Poppins"/>
          <w:spacing w:val="-3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are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now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aligned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under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the GHSP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family</w:t>
      </w:r>
      <w:r w:rsidRPr="000A729C">
        <w:rPr>
          <w:rFonts w:ascii="Poppins" w:hAnsi="Poppins" w:cs="Poppins"/>
          <w:spacing w:val="-3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of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companies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and operating as:</w:t>
      </w:r>
    </w:p>
    <w:p w14:paraId="19FEB9C1" w14:textId="77777777" w:rsidR="00265F70" w:rsidRPr="000A729C" w:rsidRDefault="0018715D">
      <w:pPr>
        <w:pStyle w:val="Heading1"/>
        <w:spacing w:before="321"/>
        <w:jc w:val="both"/>
        <w:rPr>
          <w:rFonts w:ascii="Poppins" w:hAnsi="Poppins" w:cs="Poppins"/>
          <w:b w:val="0"/>
        </w:rPr>
      </w:pPr>
      <w:r w:rsidRPr="000A729C">
        <w:rPr>
          <w:rFonts w:ascii="Poppins" w:hAnsi="Poppins" w:cs="Poppins"/>
          <w:b w:val="0"/>
          <w:color w:val="006FC0"/>
          <w:w w:val="90"/>
        </w:rPr>
        <w:t>GHSP</w:t>
      </w:r>
      <w:r w:rsidRPr="000A729C">
        <w:rPr>
          <w:rFonts w:ascii="Poppins" w:hAnsi="Poppins" w:cs="Poppins"/>
          <w:b w:val="0"/>
          <w:color w:val="006FC0"/>
          <w:spacing w:val="-6"/>
          <w:w w:val="90"/>
        </w:rPr>
        <w:t xml:space="preserve"> </w:t>
      </w:r>
      <w:r w:rsidRPr="000A729C">
        <w:rPr>
          <w:rFonts w:ascii="Poppins" w:hAnsi="Poppins" w:cs="Poppins"/>
          <w:b w:val="0"/>
          <w:color w:val="006FC0"/>
          <w:w w:val="90"/>
        </w:rPr>
        <w:t>Control</w:t>
      </w:r>
      <w:r w:rsidRPr="000A729C">
        <w:rPr>
          <w:rFonts w:ascii="Poppins" w:hAnsi="Poppins" w:cs="Poppins"/>
          <w:b w:val="0"/>
          <w:color w:val="006FC0"/>
          <w:spacing w:val="-8"/>
          <w:w w:val="90"/>
        </w:rPr>
        <w:t xml:space="preserve"> </w:t>
      </w:r>
      <w:r w:rsidRPr="000A729C">
        <w:rPr>
          <w:rFonts w:ascii="Poppins" w:hAnsi="Poppins" w:cs="Poppins"/>
          <w:b w:val="0"/>
          <w:color w:val="006FC0"/>
          <w:w w:val="90"/>
        </w:rPr>
        <w:t>Devices,</w:t>
      </w:r>
      <w:r w:rsidRPr="000A729C">
        <w:rPr>
          <w:rFonts w:ascii="Poppins" w:hAnsi="Poppins" w:cs="Poppins"/>
          <w:b w:val="0"/>
          <w:color w:val="006FC0"/>
          <w:spacing w:val="-6"/>
          <w:w w:val="90"/>
        </w:rPr>
        <w:t xml:space="preserve"> </w:t>
      </w:r>
      <w:r w:rsidRPr="000A729C">
        <w:rPr>
          <w:rFonts w:ascii="Poppins" w:hAnsi="Poppins" w:cs="Poppins"/>
          <w:b w:val="0"/>
          <w:color w:val="006FC0"/>
          <w:spacing w:val="-4"/>
          <w:w w:val="90"/>
        </w:rPr>
        <w:t>Inc.</w:t>
      </w:r>
    </w:p>
    <w:p w14:paraId="19FEB9C2" w14:textId="77777777" w:rsidR="00265F70" w:rsidRPr="000A729C" w:rsidRDefault="0018715D">
      <w:pPr>
        <w:spacing w:before="54"/>
        <w:jc w:val="both"/>
        <w:rPr>
          <w:rFonts w:ascii="Poppins" w:hAnsi="Poppins" w:cs="Poppins"/>
          <w:i/>
        </w:rPr>
      </w:pPr>
      <w:r w:rsidRPr="000A729C">
        <w:rPr>
          <w:rFonts w:ascii="Poppins" w:hAnsi="Poppins" w:cs="Poppins"/>
          <w:i/>
        </w:rPr>
        <w:t>A</w:t>
      </w:r>
      <w:r w:rsidRPr="000A729C">
        <w:rPr>
          <w:rFonts w:ascii="Poppins" w:hAnsi="Poppins" w:cs="Poppins"/>
          <w:i/>
          <w:spacing w:val="22"/>
        </w:rPr>
        <w:t xml:space="preserve"> </w:t>
      </w:r>
      <w:r w:rsidRPr="000A729C">
        <w:rPr>
          <w:rFonts w:ascii="Poppins" w:hAnsi="Poppins" w:cs="Poppins"/>
          <w:i/>
        </w:rPr>
        <w:t>Subsidiary</w:t>
      </w:r>
      <w:r w:rsidRPr="000A729C">
        <w:rPr>
          <w:rFonts w:ascii="Poppins" w:hAnsi="Poppins" w:cs="Poppins"/>
          <w:i/>
          <w:spacing w:val="23"/>
        </w:rPr>
        <w:t xml:space="preserve"> </w:t>
      </w:r>
      <w:r w:rsidRPr="000A729C">
        <w:rPr>
          <w:rFonts w:ascii="Poppins" w:hAnsi="Poppins" w:cs="Poppins"/>
          <w:i/>
        </w:rPr>
        <w:t>of</w:t>
      </w:r>
      <w:r w:rsidRPr="000A729C">
        <w:rPr>
          <w:rFonts w:ascii="Poppins" w:hAnsi="Poppins" w:cs="Poppins"/>
          <w:i/>
          <w:spacing w:val="21"/>
        </w:rPr>
        <w:t xml:space="preserve"> </w:t>
      </w:r>
      <w:r w:rsidRPr="000A729C">
        <w:rPr>
          <w:rFonts w:ascii="Poppins" w:hAnsi="Poppins" w:cs="Poppins"/>
          <w:i/>
        </w:rPr>
        <w:t>GHSP,</w:t>
      </w:r>
      <w:r w:rsidRPr="000A729C">
        <w:rPr>
          <w:rFonts w:ascii="Poppins" w:hAnsi="Poppins" w:cs="Poppins"/>
          <w:i/>
          <w:spacing w:val="21"/>
        </w:rPr>
        <w:t xml:space="preserve"> </w:t>
      </w:r>
      <w:r w:rsidRPr="000A729C">
        <w:rPr>
          <w:rFonts w:ascii="Poppins" w:hAnsi="Poppins" w:cs="Poppins"/>
          <w:i/>
          <w:spacing w:val="-4"/>
        </w:rPr>
        <w:t>Inc.</w:t>
      </w:r>
    </w:p>
    <w:p w14:paraId="19FEB9C3" w14:textId="77777777" w:rsidR="00265F70" w:rsidRPr="000A729C" w:rsidRDefault="00265F70">
      <w:pPr>
        <w:jc w:val="both"/>
        <w:rPr>
          <w:rFonts w:ascii="Poppins" w:hAnsi="Poppins" w:cs="Poppins"/>
          <w:i/>
        </w:rPr>
        <w:sectPr w:rsidR="00265F70" w:rsidRPr="000A729C">
          <w:headerReference w:type="default" r:id="rId6"/>
          <w:footerReference w:type="default" r:id="rId7"/>
          <w:type w:val="continuous"/>
          <w:pgSz w:w="12240" w:h="15840"/>
          <w:pgMar w:top="1900" w:right="360" w:bottom="1360" w:left="720" w:header="627" w:footer="1177" w:gutter="0"/>
          <w:pgNumType w:start="1"/>
          <w:cols w:space="720"/>
        </w:sectPr>
      </w:pPr>
    </w:p>
    <w:p w14:paraId="19FEB9C4" w14:textId="77777777" w:rsidR="00265F70" w:rsidRPr="000A729C" w:rsidRDefault="00265F70">
      <w:pPr>
        <w:pStyle w:val="BodyText"/>
        <w:spacing w:before="115"/>
        <w:rPr>
          <w:rFonts w:ascii="Poppins" w:hAnsi="Poppins" w:cs="Poppins"/>
          <w:i/>
        </w:rPr>
      </w:pPr>
    </w:p>
    <w:p w14:paraId="19FEB9C5" w14:textId="77777777" w:rsidR="00265F70" w:rsidRPr="000A729C" w:rsidRDefault="0018715D">
      <w:pPr>
        <w:pStyle w:val="BodyText"/>
        <w:spacing w:line="252" w:lineRule="auto"/>
        <w:ind w:right="354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 xml:space="preserve">To support this next stage of growth, a fully integrated Procurement and Supply Chain Management organization is now in place and supports all GHSP, Inc., and GHSP Control Devices, Inc., locations </w:t>
      </w:r>
      <w:r w:rsidRPr="000A729C">
        <w:rPr>
          <w:rFonts w:ascii="Poppins" w:hAnsi="Poppins" w:cs="Poppins"/>
          <w:spacing w:val="-2"/>
        </w:rPr>
        <w:t>globally.</w:t>
      </w:r>
    </w:p>
    <w:p w14:paraId="19FEB9C6" w14:textId="77777777" w:rsidR="00265F70" w:rsidRPr="000A729C" w:rsidRDefault="0018715D">
      <w:pPr>
        <w:spacing w:before="279" w:line="235" w:lineRule="auto"/>
        <w:ind w:right="356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 xml:space="preserve">For reference, see Attachment 1A </w:t>
      </w:r>
      <w:r w:rsidRPr="000A729C">
        <w:rPr>
          <w:rFonts w:ascii="Poppins" w:hAnsi="Poppins" w:cs="Poppins"/>
          <w:w w:val="110"/>
        </w:rPr>
        <w:t xml:space="preserve">– </w:t>
      </w:r>
      <w:r w:rsidRPr="000A729C">
        <w:rPr>
          <w:rFonts w:ascii="Poppins" w:hAnsi="Poppins" w:cs="Poppins"/>
        </w:rPr>
        <w:t>Global Procurement &amp; Supply Chain Management Organization and Attachment</w:t>
      </w:r>
      <w:r w:rsidRPr="000A729C">
        <w:rPr>
          <w:rFonts w:ascii="Poppins" w:hAnsi="Poppins" w:cs="Poppins"/>
          <w:spacing w:val="-10"/>
        </w:rPr>
        <w:t xml:space="preserve"> </w:t>
      </w:r>
      <w:r w:rsidRPr="000A729C">
        <w:rPr>
          <w:rFonts w:ascii="Poppins" w:hAnsi="Poppins" w:cs="Poppins"/>
        </w:rPr>
        <w:t>1B</w:t>
      </w:r>
      <w:r w:rsidRPr="000A729C">
        <w:rPr>
          <w:rFonts w:ascii="Poppins" w:hAnsi="Poppins" w:cs="Poppins"/>
          <w:spacing w:val="-7"/>
        </w:rPr>
        <w:t xml:space="preserve"> </w:t>
      </w:r>
      <w:r w:rsidRPr="000A729C">
        <w:rPr>
          <w:rFonts w:ascii="Poppins" w:hAnsi="Poppins" w:cs="Poppins"/>
          <w:w w:val="110"/>
        </w:rPr>
        <w:t>–</w:t>
      </w:r>
      <w:r w:rsidRPr="000A729C">
        <w:rPr>
          <w:rFonts w:ascii="Poppins" w:hAnsi="Poppins" w:cs="Poppins"/>
          <w:spacing w:val="-16"/>
          <w:w w:val="110"/>
        </w:rPr>
        <w:t xml:space="preserve"> </w:t>
      </w:r>
      <w:r w:rsidRPr="000A729C">
        <w:rPr>
          <w:rFonts w:ascii="Poppins" w:hAnsi="Poppins" w:cs="Poppins"/>
        </w:rPr>
        <w:t>GHSP</w:t>
      </w:r>
      <w:r w:rsidRPr="000A729C">
        <w:rPr>
          <w:rFonts w:ascii="Poppins" w:hAnsi="Poppins" w:cs="Poppins"/>
          <w:spacing w:val="-10"/>
        </w:rPr>
        <w:t xml:space="preserve"> </w:t>
      </w:r>
      <w:r w:rsidRPr="000A729C">
        <w:rPr>
          <w:rFonts w:ascii="Poppins" w:hAnsi="Poppins" w:cs="Poppins"/>
        </w:rPr>
        <w:t>Global</w:t>
      </w:r>
      <w:r w:rsidRPr="000A729C">
        <w:rPr>
          <w:rFonts w:ascii="Poppins" w:hAnsi="Poppins" w:cs="Poppins"/>
          <w:spacing w:val="-7"/>
        </w:rPr>
        <w:t xml:space="preserve"> </w:t>
      </w:r>
      <w:r w:rsidRPr="000A729C">
        <w:rPr>
          <w:rFonts w:ascii="Poppins" w:hAnsi="Poppins" w:cs="Poppins"/>
        </w:rPr>
        <w:t>Procurement</w:t>
      </w:r>
      <w:r w:rsidRPr="000A729C">
        <w:rPr>
          <w:rFonts w:ascii="Poppins" w:hAnsi="Poppins" w:cs="Poppins"/>
          <w:spacing w:val="-10"/>
        </w:rPr>
        <w:t xml:space="preserve"> </w:t>
      </w:r>
      <w:r w:rsidRPr="000A729C">
        <w:rPr>
          <w:rFonts w:ascii="Poppins" w:hAnsi="Poppins" w:cs="Poppins"/>
        </w:rPr>
        <w:t>&amp;</w:t>
      </w:r>
      <w:r w:rsidRPr="000A729C">
        <w:rPr>
          <w:rFonts w:ascii="Poppins" w:hAnsi="Poppins" w:cs="Poppins"/>
          <w:spacing w:val="-8"/>
        </w:rPr>
        <w:t xml:space="preserve"> </w:t>
      </w:r>
      <w:r w:rsidRPr="000A729C">
        <w:rPr>
          <w:rFonts w:ascii="Poppins" w:hAnsi="Poppins" w:cs="Poppins"/>
        </w:rPr>
        <w:t>Supply</w:t>
      </w:r>
      <w:r w:rsidRPr="000A729C">
        <w:rPr>
          <w:rFonts w:ascii="Poppins" w:hAnsi="Poppins" w:cs="Poppins"/>
          <w:spacing w:val="-10"/>
        </w:rPr>
        <w:t xml:space="preserve"> </w:t>
      </w:r>
      <w:r w:rsidRPr="000A729C">
        <w:rPr>
          <w:rFonts w:ascii="Poppins" w:hAnsi="Poppins" w:cs="Poppins"/>
        </w:rPr>
        <w:t>Chain</w:t>
      </w:r>
      <w:r w:rsidRPr="000A729C">
        <w:rPr>
          <w:rFonts w:ascii="Poppins" w:hAnsi="Poppins" w:cs="Poppins"/>
          <w:spacing w:val="-5"/>
        </w:rPr>
        <w:t xml:space="preserve"> </w:t>
      </w:r>
      <w:r w:rsidRPr="000A729C">
        <w:rPr>
          <w:rFonts w:ascii="Poppins" w:hAnsi="Poppins" w:cs="Poppins"/>
          <w:w w:val="110"/>
        </w:rPr>
        <w:t>–</w:t>
      </w:r>
      <w:r w:rsidRPr="000A729C">
        <w:rPr>
          <w:rFonts w:ascii="Poppins" w:hAnsi="Poppins" w:cs="Poppins"/>
          <w:spacing w:val="-16"/>
          <w:w w:val="110"/>
        </w:rPr>
        <w:t xml:space="preserve"> </w:t>
      </w:r>
      <w:r w:rsidRPr="000A729C">
        <w:rPr>
          <w:rFonts w:ascii="Poppins" w:hAnsi="Poppins" w:cs="Poppins"/>
        </w:rPr>
        <w:t>Commodity Responsible</w:t>
      </w:r>
      <w:r w:rsidRPr="000A729C">
        <w:rPr>
          <w:rFonts w:ascii="Poppins" w:hAnsi="Poppins" w:cs="Poppins"/>
          <w:spacing w:val="-13"/>
        </w:rPr>
        <w:t xml:space="preserve"> </w:t>
      </w:r>
      <w:r w:rsidRPr="000A729C">
        <w:rPr>
          <w:rFonts w:ascii="Poppins" w:hAnsi="Poppins" w:cs="Poppins"/>
        </w:rPr>
        <w:t>&amp;</w:t>
      </w:r>
      <w:r w:rsidRPr="000A729C">
        <w:rPr>
          <w:rFonts w:ascii="Poppins" w:hAnsi="Poppins" w:cs="Poppins"/>
          <w:spacing w:val="-15"/>
        </w:rPr>
        <w:t xml:space="preserve"> </w:t>
      </w:r>
      <w:r w:rsidRPr="000A729C">
        <w:rPr>
          <w:rFonts w:ascii="Poppins" w:hAnsi="Poppins" w:cs="Poppins"/>
        </w:rPr>
        <w:t>Escalation</w:t>
      </w:r>
      <w:r w:rsidRPr="000A729C">
        <w:rPr>
          <w:rFonts w:ascii="Poppins" w:hAnsi="Poppins" w:cs="Poppins"/>
          <w:spacing w:val="-11"/>
        </w:rPr>
        <w:t xml:space="preserve"> </w:t>
      </w:r>
      <w:r w:rsidRPr="000A729C">
        <w:rPr>
          <w:rFonts w:ascii="Poppins" w:hAnsi="Poppins" w:cs="Poppins"/>
        </w:rPr>
        <w:t>Points, which outline the integrated Procurement &amp; SCM structure and the key leadership responsibilities supporting our global operations.</w:t>
      </w:r>
    </w:p>
    <w:p w14:paraId="19FEB9C7" w14:textId="77777777" w:rsidR="00265F70" w:rsidRPr="000A729C" w:rsidRDefault="0018715D">
      <w:pPr>
        <w:pStyle w:val="BodyText"/>
        <w:spacing w:before="260"/>
        <w:rPr>
          <w:rFonts w:ascii="Poppins" w:hAnsi="Poppins" w:cs="Poppins"/>
        </w:rPr>
      </w:pPr>
      <w:r w:rsidRPr="000A729C">
        <w:rPr>
          <w:rFonts w:ascii="Poppins" w:hAnsi="Poppins" w:cs="Poppins"/>
        </w:rPr>
        <w:t>The</w:t>
      </w:r>
      <w:r w:rsidRPr="000A729C">
        <w:rPr>
          <w:rFonts w:ascii="Poppins" w:hAnsi="Poppins" w:cs="Poppins"/>
          <w:spacing w:val="12"/>
        </w:rPr>
        <w:t xml:space="preserve"> </w:t>
      </w:r>
      <w:r w:rsidRPr="000A729C">
        <w:rPr>
          <w:rFonts w:ascii="Poppins" w:hAnsi="Poppins" w:cs="Poppins"/>
        </w:rPr>
        <w:t>integrated</w:t>
      </w:r>
      <w:r w:rsidRPr="000A729C">
        <w:rPr>
          <w:rFonts w:ascii="Poppins" w:hAnsi="Poppins" w:cs="Poppins"/>
          <w:spacing w:val="14"/>
        </w:rPr>
        <w:t xml:space="preserve"> </w:t>
      </w:r>
      <w:r w:rsidRPr="000A729C">
        <w:rPr>
          <w:rFonts w:ascii="Poppins" w:hAnsi="Poppins" w:cs="Poppins"/>
        </w:rPr>
        <w:t>Global</w:t>
      </w:r>
      <w:r w:rsidRPr="000A729C">
        <w:rPr>
          <w:rFonts w:ascii="Poppins" w:hAnsi="Poppins" w:cs="Poppins"/>
          <w:spacing w:val="12"/>
        </w:rPr>
        <w:t xml:space="preserve"> </w:t>
      </w:r>
      <w:r w:rsidRPr="000A729C">
        <w:rPr>
          <w:rFonts w:ascii="Poppins" w:hAnsi="Poppins" w:cs="Poppins"/>
        </w:rPr>
        <w:t>Procurement</w:t>
      </w:r>
      <w:r w:rsidRPr="000A729C">
        <w:rPr>
          <w:rFonts w:ascii="Poppins" w:hAnsi="Poppins" w:cs="Poppins"/>
          <w:spacing w:val="15"/>
        </w:rPr>
        <w:t xml:space="preserve"> </w:t>
      </w:r>
      <w:r w:rsidRPr="000A729C">
        <w:rPr>
          <w:rFonts w:ascii="Poppins" w:hAnsi="Poppins" w:cs="Poppins"/>
        </w:rPr>
        <w:t>&amp;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</w:rPr>
        <w:t>SCM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</w:rPr>
        <w:t>organization</w:t>
      </w:r>
      <w:r w:rsidRPr="000A729C">
        <w:rPr>
          <w:rFonts w:ascii="Poppins" w:hAnsi="Poppins" w:cs="Poppins"/>
          <w:spacing w:val="17"/>
        </w:rPr>
        <w:t xml:space="preserve"> </w:t>
      </w:r>
      <w:r w:rsidRPr="000A729C">
        <w:rPr>
          <w:rFonts w:ascii="Poppins" w:hAnsi="Poppins" w:cs="Poppins"/>
        </w:rPr>
        <w:t>will</w:t>
      </w:r>
      <w:r w:rsidRPr="000A729C">
        <w:rPr>
          <w:rFonts w:ascii="Poppins" w:hAnsi="Poppins" w:cs="Poppins"/>
          <w:spacing w:val="14"/>
        </w:rPr>
        <w:t xml:space="preserve"> </w:t>
      </w:r>
      <w:r w:rsidRPr="000A729C">
        <w:rPr>
          <w:rFonts w:ascii="Poppins" w:hAnsi="Poppins" w:cs="Poppins"/>
        </w:rPr>
        <w:t>operate</w:t>
      </w:r>
      <w:r w:rsidRPr="000A729C">
        <w:rPr>
          <w:rFonts w:ascii="Poppins" w:hAnsi="Poppins" w:cs="Poppins"/>
          <w:spacing w:val="17"/>
        </w:rPr>
        <w:t xml:space="preserve"> </w:t>
      </w:r>
      <w:r w:rsidRPr="000A729C">
        <w:rPr>
          <w:rFonts w:ascii="Poppins" w:hAnsi="Poppins" w:cs="Poppins"/>
        </w:rPr>
        <w:t>under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</w:rPr>
        <w:t>the</w:t>
      </w:r>
      <w:r w:rsidRPr="000A729C">
        <w:rPr>
          <w:rFonts w:ascii="Poppins" w:hAnsi="Poppins" w:cs="Poppins"/>
          <w:spacing w:val="14"/>
        </w:rPr>
        <w:t xml:space="preserve"> </w:t>
      </w:r>
      <w:r w:rsidRPr="000A729C">
        <w:rPr>
          <w:rFonts w:ascii="Poppins" w:hAnsi="Poppins" w:cs="Poppins"/>
        </w:rPr>
        <w:t>leadership</w:t>
      </w:r>
      <w:r w:rsidRPr="000A729C">
        <w:rPr>
          <w:rFonts w:ascii="Poppins" w:hAnsi="Poppins" w:cs="Poppins"/>
          <w:spacing w:val="16"/>
        </w:rPr>
        <w:t xml:space="preserve"> </w:t>
      </w:r>
      <w:r w:rsidRPr="000A729C">
        <w:rPr>
          <w:rFonts w:ascii="Poppins" w:hAnsi="Poppins" w:cs="Poppins"/>
          <w:spacing w:val="-5"/>
        </w:rPr>
        <w:t>of:</w:t>
      </w:r>
    </w:p>
    <w:p w14:paraId="19FEB9C8" w14:textId="77777777" w:rsidR="00265F70" w:rsidRPr="000A729C" w:rsidRDefault="0018715D">
      <w:pPr>
        <w:pStyle w:val="Heading1"/>
        <w:spacing w:before="261"/>
        <w:rPr>
          <w:rFonts w:ascii="Poppins" w:hAnsi="Poppins" w:cs="Poppins"/>
          <w:b w:val="0"/>
        </w:rPr>
      </w:pPr>
      <w:r w:rsidRPr="000A729C">
        <w:rPr>
          <w:rFonts w:ascii="Poppins" w:hAnsi="Poppins" w:cs="Poppins"/>
          <w:b w:val="0"/>
          <w:color w:val="006FC0"/>
          <w:w w:val="90"/>
        </w:rPr>
        <w:t>Ludwing</w:t>
      </w:r>
      <w:r w:rsidRPr="000A729C">
        <w:rPr>
          <w:rFonts w:ascii="Poppins" w:hAnsi="Poppins" w:cs="Poppins"/>
          <w:b w:val="0"/>
          <w:color w:val="006FC0"/>
          <w:spacing w:val="12"/>
        </w:rPr>
        <w:t xml:space="preserve"> </w:t>
      </w:r>
      <w:r w:rsidRPr="000A729C">
        <w:rPr>
          <w:rFonts w:ascii="Poppins" w:hAnsi="Poppins" w:cs="Poppins"/>
          <w:b w:val="0"/>
          <w:color w:val="006FC0"/>
          <w:spacing w:val="-2"/>
        </w:rPr>
        <w:t>Vergara</w:t>
      </w:r>
    </w:p>
    <w:p w14:paraId="19FEB9C9" w14:textId="77777777" w:rsidR="00265F70" w:rsidRPr="000A729C" w:rsidRDefault="0018715D">
      <w:pPr>
        <w:pStyle w:val="BodyText"/>
        <w:spacing w:before="19"/>
        <w:rPr>
          <w:rFonts w:ascii="Poppins" w:hAnsi="Poppins" w:cs="Poppins"/>
        </w:rPr>
      </w:pPr>
      <w:r w:rsidRPr="000A729C">
        <w:rPr>
          <w:rFonts w:ascii="Poppins" w:hAnsi="Poppins" w:cs="Poppins"/>
          <w:spacing w:val="-2"/>
          <w:w w:val="105"/>
        </w:rPr>
        <w:t>Vice</w:t>
      </w:r>
      <w:r w:rsidRPr="000A729C">
        <w:rPr>
          <w:rFonts w:ascii="Poppins" w:hAnsi="Poppins" w:cs="Poppins"/>
          <w:spacing w:val="-12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President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of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Procurement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&amp;</w:t>
      </w:r>
      <w:r w:rsidRPr="000A729C">
        <w:rPr>
          <w:rFonts w:ascii="Poppins" w:hAnsi="Poppins" w:cs="Poppins"/>
          <w:spacing w:val="-7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Supply</w:t>
      </w:r>
      <w:r w:rsidRPr="000A729C">
        <w:rPr>
          <w:rFonts w:ascii="Poppins" w:hAnsi="Poppins" w:cs="Poppins"/>
          <w:spacing w:val="-8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Chain</w:t>
      </w:r>
      <w:r w:rsidRPr="000A729C">
        <w:rPr>
          <w:rFonts w:ascii="Poppins" w:hAnsi="Poppins" w:cs="Poppins"/>
          <w:spacing w:val="-8"/>
          <w:w w:val="105"/>
        </w:rPr>
        <w:t xml:space="preserve"> </w:t>
      </w:r>
      <w:r w:rsidRPr="000A729C">
        <w:rPr>
          <w:rFonts w:ascii="Poppins" w:hAnsi="Poppins" w:cs="Poppins"/>
          <w:spacing w:val="-2"/>
          <w:w w:val="105"/>
        </w:rPr>
        <w:t>Management</w:t>
      </w:r>
    </w:p>
    <w:p w14:paraId="19FEB9CA" w14:textId="77777777" w:rsidR="00265F70" w:rsidRPr="000A729C" w:rsidRDefault="0018715D">
      <w:pPr>
        <w:pStyle w:val="BodyText"/>
        <w:spacing w:before="267" w:line="235" w:lineRule="auto"/>
        <w:ind w:right="360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  <w:w w:val="105"/>
        </w:rPr>
        <w:t>To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support</w:t>
      </w:r>
      <w:r w:rsidRPr="000A729C">
        <w:rPr>
          <w:rFonts w:ascii="Poppins" w:hAnsi="Poppins" w:cs="Poppins"/>
          <w:spacing w:val="-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our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China-for-China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operating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strategy</w:t>
      </w:r>
      <w:r w:rsidRPr="000A729C">
        <w:rPr>
          <w:rFonts w:ascii="Poppins" w:hAnsi="Poppins" w:cs="Poppins"/>
          <w:spacing w:val="-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and</w:t>
      </w:r>
      <w:r w:rsidRPr="000A729C">
        <w:rPr>
          <w:rFonts w:ascii="Poppins" w:hAnsi="Poppins" w:cs="Poppins"/>
          <w:spacing w:val="-10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maintain</w:t>
      </w:r>
      <w:r w:rsidRPr="000A729C">
        <w:rPr>
          <w:rFonts w:ascii="Poppins" w:hAnsi="Poppins" w:cs="Poppins"/>
          <w:spacing w:val="-7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responsiveness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to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local</w:t>
      </w:r>
      <w:r w:rsidRPr="000A729C">
        <w:rPr>
          <w:rFonts w:ascii="Poppins" w:hAnsi="Poppins" w:cs="Poppins"/>
          <w:spacing w:val="-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 xml:space="preserve">market </w:t>
      </w:r>
      <w:r w:rsidRPr="000A729C">
        <w:rPr>
          <w:rFonts w:ascii="Poppins" w:hAnsi="Poppins" w:cs="Poppins"/>
        </w:rPr>
        <w:t>requirements,</w:t>
      </w:r>
      <w:r w:rsidRPr="000A729C">
        <w:rPr>
          <w:rFonts w:ascii="Poppins" w:hAnsi="Poppins" w:cs="Poppins"/>
          <w:spacing w:val="16"/>
        </w:rPr>
        <w:t xml:space="preserve"> </w:t>
      </w:r>
      <w:r w:rsidRPr="000A729C">
        <w:rPr>
          <w:rFonts w:ascii="Poppins" w:hAnsi="Poppins" w:cs="Poppins"/>
        </w:rPr>
        <w:t>Procurement</w:t>
      </w:r>
      <w:r w:rsidRPr="000A729C">
        <w:rPr>
          <w:rFonts w:ascii="Poppins" w:hAnsi="Poppins" w:cs="Poppins"/>
          <w:spacing w:val="16"/>
        </w:rPr>
        <w:t xml:space="preserve"> </w:t>
      </w:r>
      <w:r w:rsidRPr="000A729C">
        <w:rPr>
          <w:rFonts w:ascii="Poppins" w:hAnsi="Poppins" w:cs="Poppins"/>
        </w:rPr>
        <w:t>and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</w:rPr>
        <w:t>SCM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</w:rPr>
        <w:t>operations</w:t>
      </w:r>
      <w:r w:rsidRPr="000A729C">
        <w:rPr>
          <w:rFonts w:ascii="Poppins" w:hAnsi="Poppins" w:cs="Poppins"/>
          <w:spacing w:val="15"/>
        </w:rPr>
        <w:t xml:space="preserve"> </w:t>
      </w:r>
      <w:r w:rsidRPr="000A729C">
        <w:rPr>
          <w:rFonts w:ascii="Poppins" w:hAnsi="Poppins" w:cs="Poppins"/>
        </w:rPr>
        <w:t>within</w:t>
      </w:r>
      <w:r w:rsidRPr="000A729C">
        <w:rPr>
          <w:rFonts w:ascii="Poppins" w:hAnsi="Poppins" w:cs="Poppins"/>
          <w:spacing w:val="10"/>
        </w:rPr>
        <w:t xml:space="preserve"> </w:t>
      </w:r>
      <w:r w:rsidRPr="000A729C">
        <w:rPr>
          <w:rFonts w:ascii="Poppins" w:hAnsi="Poppins" w:cs="Poppins"/>
        </w:rPr>
        <w:t>China</w:t>
      </w:r>
      <w:r w:rsidRPr="000A729C">
        <w:rPr>
          <w:rFonts w:ascii="Poppins" w:hAnsi="Poppins" w:cs="Poppins"/>
          <w:spacing w:val="14"/>
        </w:rPr>
        <w:t xml:space="preserve"> </w:t>
      </w:r>
      <w:r w:rsidRPr="000A729C">
        <w:rPr>
          <w:rFonts w:ascii="Poppins" w:hAnsi="Poppins" w:cs="Poppins"/>
        </w:rPr>
        <w:t>will</w:t>
      </w:r>
      <w:r w:rsidRPr="000A729C">
        <w:rPr>
          <w:rFonts w:ascii="Poppins" w:hAnsi="Poppins" w:cs="Poppins"/>
          <w:spacing w:val="11"/>
        </w:rPr>
        <w:t xml:space="preserve"> </w:t>
      </w:r>
      <w:r w:rsidRPr="000A729C">
        <w:rPr>
          <w:rFonts w:ascii="Poppins" w:hAnsi="Poppins" w:cs="Poppins"/>
        </w:rPr>
        <w:t>continue</w:t>
      </w:r>
      <w:r w:rsidRPr="000A729C">
        <w:rPr>
          <w:rFonts w:ascii="Poppins" w:hAnsi="Poppins" w:cs="Poppins"/>
          <w:spacing w:val="15"/>
        </w:rPr>
        <w:t xml:space="preserve"> </w:t>
      </w:r>
      <w:r w:rsidRPr="000A729C">
        <w:rPr>
          <w:rFonts w:ascii="Poppins" w:hAnsi="Poppins" w:cs="Poppins"/>
        </w:rPr>
        <w:t>under</w:t>
      </w:r>
      <w:r w:rsidRPr="000A729C">
        <w:rPr>
          <w:rFonts w:ascii="Poppins" w:hAnsi="Poppins" w:cs="Poppins"/>
          <w:spacing w:val="12"/>
        </w:rPr>
        <w:t xml:space="preserve"> </w:t>
      </w:r>
      <w:r w:rsidRPr="000A729C">
        <w:rPr>
          <w:rFonts w:ascii="Poppins" w:hAnsi="Poppins" w:cs="Poppins"/>
        </w:rPr>
        <w:t>the</w:t>
      </w:r>
      <w:r w:rsidRPr="000A729C">
        <w:rPr>
          <w:rFonts w:ascii="Poppins" w:hAnsi="Poppins" w:cs="Poppins"/>
          <w:spacing w:val="15"/>
        </w:rPr>
        <w:t xml:space="preserve"> </w:t>
      </w:r>
      <w:r w:rsidRPr="000A729C">
        <w:rPr>
          <w:rFonts w:ascii="Poppins" w:hAnsi="Poppins" w:cs="Poppins"/>
        </w:rPr>
        <w:t>leadership</w:t>
      </w:r>
      <w:r w:rsidRPr="000A729C">
        <w:rPr>
          <w:rFonts w:ascii="Poppins" w:hAnsi="Poppins" w:cs="Poppins"/>
          <w:spacing w:val="13"/>
        </w:rPr>
        <w:t xml:space="preserve"> </w:t>
      </w:r>
      <w:r w:rsidRPr="000A729C">
        <w:rPr>
          <w:rFonts w:ascii="Poppins" w:hAnsi="Poppins" w:cs="Poppins"/>
          <w:spacing w:val="-5"/>
        </w:rPr>
        <w:t>of:</w:t>
      </w:r>
    </w:p>
    <w:p w14:paraId="19FEB9CB" w14:textId="77777777" w:rsidR="00265F70" w:rsidRPr="000A729C" w:rsidRDefault="0018715D">
      <w:pPr>
        <w:pStyle w:val="Heading1"/>
        <w:spacing w:before="263"/>
        <w:rPr>
          <w:rFonts w:ascii="Poppins" w:hAnsi="Poppins" w:cs="Poppins"/>
          <w:b w:val="0"/>
        </w:rPr>
      </w:pPr>
      <w:r w:rsidRPr="000A729C">
        <w:rPr>
          <w:rFonts w:ascii="Poppins" w:hAnsi="Poppins" w:cs="Poppins"/>
          <w:b w:val="0"/>
          <w:color w:val="006FC0"/>
          <w:w w:val="90"/>
        </w:rPr>
        <w:t>Reyn</w:t>
      </w:r>
      <w:r w:rsidRPr="000A729C">
        <w:rPr>
          <w:rFonts w:ascii="Poppins" w:hAnsi="Poppins" w:cs="Poppins"/>
          <w:b w:val="0"/>
          <w:color w:val="006FC0"/>
          <w:spacing w:val="-2"/>
        </w:rPr>
        <w:t xml:space="preserve"> </w:t>
      </w:r>
      <w:r w:rsidRPr="000A729C">
        <w:rPr>
          <w:rFonts w:ascii="Poppins" w:hAnsi="Poppins" w:cs="Poppins"/>
          <w:b w:val="0"/>
          <w:color w:val="006FC0"/>
          <w:spacing w:val="-5"/>
        </w:rPr>
        <w:t>Sun</w:t>
      </w:r>
    </w:p>
    <w:p w14:paraId="19FEB9CC" w14:textId="77777777" w:rsidR="00265F70" w:rsidRPr="000A729C" w:rsidRDefault="0018715D">
      <w:pPr>
        <w:pStyle w:val="BodyText"/>
        <w:spacing w:before="19"/>
        <w:rPr>
          <w:rFonts w:ascii="Poppins" w:hAnsi="Poppins" w:cs="Poppins"/>
        </w:rPr>
      </w:pPr>
      <w:r w:rsidRPr="000A729C">
        <w:rPr>
          <w:rFonts w:ascii="Poppins" w:hAnsi="Poppins" w:cs="Poppins"/>
        </w:rPr>
        <w:t>Director</w:t>
      </w:r>
      <w:r w:rsidRPr="000A729C">
        <w:rPr>
          <w:rFonts w:ascii="Poppins" w:hAnsi="Poppins" w:cs="Poppins"/>
          <w:spacing w:val="-1"/>
        </w:rPr>
        <w:t xml:space="preserve"> </w:t>
      </w:r>
      <w:r w:rsidRPr="000A729C">
        <w:rPr>
          <w:rFonts w:ascii="Poppins" w:hAnsi="Poppins" w:cs="Poppins"/>
        </w:rPr>
        <w:t>of</w:t>
      </w:r>
      <w:r w:rsidRPr="000A729C">
        <w:rPr>
          <w:rFonts w:ascii="Poppins" w:hAnsi="Poppins" w:cs="Poppins"/>
          <w:spacing w:val="2"/>
        </w:rPr>
        <w:t xml:space="preserve"> </w:t>
      </w:r>
      <w:r w:rsidRPr="000A729C">
        <w:rPr>
          <w:rFonts w:ascii="Poppins" w:hAnsi="Poppins" w:cs="Poppins"/>
        </w:rPr>
        <w:t>China</w:t>
      </w:r>
      <w:r w:rsidRPr="000A729C">
        <w:rPr>
          <w:rFonts w:ascii="Poppins" w:hAnsi="Poppins" w:cs="Poppins"/>
          <w:spacing w:val="-1"/>
        </w:rPr>
        <w:t xml:space="preserve"> </w:t>
      </w:r>
      <w:r w:rsidRPr="000A729C">
        <w:rPr>
          <w:rFonts w:ascii="Poppins" w:hAnsi="Poppins" w:cs="Poppins"/>
          <w:spacing w:val="-2"/>
        </w:rPr>
        <w:t>Operations</w:t>
      </w:r>
    </w:p>
    <w:p w14:paraId="19FEB9CD" w14:textId="77777777" w:rsidR="00265F70" w:rsidRPr="000A729C" w:rsidRDefault="0018715D">
      <w:pPr>
        <w:pStyle w:val="BodyText"/>
        <w:spacing w:before="268" w:line="235" w:lineRule="auto"/>
        <w:ind w:right="362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>The China organization will maintain direct responsibility for local procurement and supply chain activities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while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remaining closely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aligned</w:t>
      </w:r>
      <w:r w:rsidRPr="000A729C">
        <w:rPr>
          <w:rFonts w:ascii="Poppins" w:hAnsi="Poppins" w:cs="Poppins"/>
          <w:spacing w:val="34"/>
        </w:rPr>
        <w:t xml:space="preserve"> </w:t>
      </w:r>
      <w:r w:rsidRPr="000A729C">
        <w:rPr>
          <w:rFonts w:ascii="Poppins" w:hAnsi="Poppins" w:cs="Poppins"/>
        </w:rPr>
        <w:t>with</w:t>
      </w:r>
      <w:r w:rsidRPr="000A729C">
        <w:rPr>
          <w:rFonts w:ascii="Poppins" w:hAnsi="Poppins" w:cs="Poppins"/>
          <w:spacing w:val="35"/>
        </w:rPr>
        <w:t xml:space="preserve"> </w:t>
      </w:r>
      <w:r w:rsidRPr="000A729C">
        <w:rPr>
          <w:rFonts w:ascii="Poppins" w:hAnsi="Poppins" w:cs="Poppins"/>
        </w:rPr>
        <w:t>the</w:t>
      </w:r>
      <w:r w:rsidRPr="000A729C">
        <w:rPr>
          <w:rFonts w:ascii="Poppins" w:hAnsi="Poppins" w:cs="Poppins"/>
          <w:spacing w:val="39"/>
        </w:rPr>
        <w:t xml:space="preserve"> </w:t>
      </w:r>
      <w:r w:rsidRPr="000A729C">
        <w:rPr>
          <w:rFonts w:ascii="Poppins" w:hAnsi="Poppins" w:cs="Poppins"/>
        </w:rPr>
        <w:t>Global</w:t>
      </w:r>
      <w:r w:rsidRPr="000A729C">
        <w:rPr>
          <w:rFonts w:ascii="Poppins" w:hAnsi="Poppins" w:cs="Poppins"/>
          <w:spacing w:val="32"/>
        </w:rPr>
        <w:t xml:space="preserve"> </w:t>
      </w:r>
      <w:r w:rsidRPr="000A729C">
        <w:rPr>
          <w:rFonts w:ascii="Poppins" w:hAnsi="Poppins" w:cs="Poppins"/>
        </w:rPr>
        <w:t>Procurement</w:t>
      </w:r>
      <w:r w:rsidRPr="000A729C">
        <w:rPr>
          <w:rFonts w:ascii="Poppins" w:hAnsi="Poppins" w:cs="Poppins"/>
          <w:spacing w:val="37"/>
        </w:rPr>
        <w:t xml:space="preserve"> </w:t>
      </w:r>
      <w:r w:rsidRPr="000A729C">
        <w:rPr>
          <w:rFonts w:ascii="Poppins" w:hAnsi="Poppins" w:cs="Poppins"/>
        </w:rPr>
        <w:t>&amp; SCM organization.</w:t>
      </w:r>
    </w:p>
    <w:p w14:paraId="19FEB9CE" w14:textId="77777777" w:rsidR="00265F70" w:rsidRPr="000A729C" w:rsidRDefault="0018715D">
      <w:pPr>
        <w:pStyle w:val="BodyText"/>
        <w:spacing w:before="268" w:line="235" w:lineRule="auto"/>
        <w:ind w:right="358"/>
        <w:jc w:val="both"/>
        <w:rPr>
          <w:rFonts w:ascii="Poppins" w:hAnsi="Poppins" w:cs="Poppins"/>
        </w:rPr>
      </w:pPr>
      <w:r w:rsidRPr="000A729C">
        <w:rPr>
          <w:rFonts w:ascii="Poppins" w:hAnsi="Poppins" w:cs="Poppins"/>
        </w:rPr>
        <w:t xml:space="preserve">Most importantly, suppliers do not need to take any action </w:t>
      </w:r>
      <w:proofErr w:type="gramStart"/>
      <w:r w:rsidRPr="000A729C">
        <w:rPr>
          <w:rFonts w:ascii="Poppins" w:hAnsi="Poppins" w:cs="Poppins"/>
        </w:rPr>
        <w:t>at this</w:t>
      </w:r>
      <w:r w:rsidRPr="000A729C">
        <w:rPr>
          <w:rFonts w:ascii="Poppins" w:hAnsi="Poppins" w:cs="Poppins"/>
          <w:spacing w:val="-2"/>
        </w:rPr>
        <w:t xml:space="preserve"> </w:t>
      </w:r>
      <w:r w:rsidRPr="000A729C">
        <w:rPr>
          <w:rFonts w:ascii="Poppins" w:hAnsi="Poppins" w:cs="Poppins"/>
        </w:rPr>
        <w:t>time</w:t>
      </w:r>
      <w:proofErr w:type="gramEnd"/>
      <w:r w:rsidRPr="000A729C">
        <w:rPr>
          <w:rFonts w:ascii="Poppins" w:hAnsi="Poppins" w:cs="Poppins"/>
        </w:rPr>
        <w:t xml:space="preserve">. Existing contracts, purchase </w:t>
      </w:r>
      <w:r w:rsidRPr="000A729C">
        <w:rPr>
          <w:rFonts w:ascii="Poppins" w:hAnsi="Poppins" w:cs="Poppins"/>
          <w:w w:val="105"/>
        </w:rPr>
        <w:t>orders,</w:t>
      </w:r>
      <w:r w:rsidRPr="000A729C">
        <w:rPr>
          <w:rFonts w:ascii="Poppins" w:hAnsi="Poppins" w:cs="Poppins"/>
          <w:spacing w:val="-1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commercial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agreements,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supplier</w:t>
      </w:r>
      <w:r w:rsidRPr="000A729C">
        <w:rPr>
          <w:rFonts w:ascii="Poppins" w:hAnsi="Poppins" w:cs="Poppins"/>
          <w:spacing w:val="-1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nominations,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sourcing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awards,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and</w:t>
      </w:r>
      <w:r w:rsidRPr="000A729C">
        <w:rPr>
          <w:rFonts w:ascii="Poppins" w:hAnsi="Poppins" w:cs="Poppins"/>
          <w:spacing w:val="-19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operating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processes remain unchanged and remain fully valid.</w:t>
      </w:r>
    </w:p>
    <w:p w14:paraId="19FEB9CF" w14:textId="77777777" w:rsidR="00265F70" w:rsidRPr="000A729C" w:rsidRDefault="0018715D">
      <w:pPr>
        <w:pStyle w:val="BodyText"/>
        <w:spacing w:before="269" w:line="232" w:lineRule="auto"/>
        <w:rPr>
          <w:rFonts w:ascii="Poppins" w:hAnsi="Poppins" w:cs="Poppins"/>
        </w:rPr>
      </w:pPr>
      <w:r w:rsidRPr="000A729C">
        <w:rPr>
          <w:rFonts w:ascii="Poppins" w:hAnsi="Poppins" w:cs="Poppins"/>
          <w:w w:val="105"/>
        </w:rPr>
        <w:t>We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remain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committed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to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maintaining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transparent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communication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and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strong</w:t>
      </w:r>
      <w:r w:rsidRPr="000A729C">
        <w:rPr>
          <w:rFonts w:ascii="Poppins" w:hAnsi="Poppins" w:cs="Poppins"/>
          <w:spacing w:val="80"/>
          <w:w w:val="150"/>
        </w:rPr>
        <w:t xml:space="preserve"> </w:t>
      </w:r>
      <w:r w:rsidRPr="000A729C">
        <w:rPr>
          <w:rFonts w:ascii="Poppins" w:hAnsi="Poppins" w:cs="Poppins"/>
          <w:w w:val="105"/>
        </w:rPr>
        <w:t>supplier partnerships</w:t>
      </w:r>
      <w:r w:rsidRPr="000A729C">
        <w:rPr>
          <w:rFonts w:ascii="Poppins" w:hAnsi="Poppins" w:cs="Poppins"/>
          <w:spacing w:val="-3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as</w:t>
      </w:r>
      <w:r w:rsidRPr="000A729C">
        <w:rPr>
          <w:rFonts w:ascii="Poppins" w:hAnsi="Poppins" w:cs="Poppins"/>
          <w:spacing w:val="-2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we</w:t>
      </w:r>
      <w:r w:rsidRPr="000A729C">
        <w:rPr>
          <w:rFonts w:ascii="Poppins" w:hAnsi="Poppins" w:cs="Poppins"/>
          <w:spacing w:val="-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continue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our</w:t>
      </w:r>
      <w:r w:rsidRPr="000A729C">
        <w:rPr>
          <w:rFonts w:ascii="Poppins" w:hAnsi="Poppins" w:cs="Poppins"/>
          <w:spacing w:val="-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integration</w:t>
      </w:r>
      <w:r w:rsidRPr="000A729C">
        <w:rPr>
          <w:rFonts w:ascii="Poppins" w:hAnsi="Poppins" w:cs="Poppins"/>
          <w:spacing w:val="-4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journey.</w:t>
      </w:r>
    </w:p>
    <w:p w14:paraId="19FEB9D0" w14:textId="77777777" w:rsidR="00265F70" w:rsidRPr="000A729C" w:rsidRDefault="0018715D">
      <w:pPr>
        <w:pStyle w:val="BodyText"/>
        <w:spacing w:before="266" w:line="424" w:lineRule="auto"/>
        <w:ind w:right="4270"/>
        <w:rPr>
          <w:rFonts w:ascii="Poppins" w:hAnsi="Poppins" w:cs="Poppins"/>
        </w:rPr>
      </w:pPr>
      <w:r w:rsidRPr="000A729C">
        <w:rPr>
          <w:rFonts w:ascii="Poppins" w:hAnsi="Poppins" w:cs="Poppins"/>
        </w:rPr>
        <w:t xml:space="preserve">Thank you for your continued support and partnership. </w:t>
      </w:r>
      <w:r w:rsidRPr="000A729C">
        <w:rPr>
          <w:rFonts w:ascii="Poppins" w:hAnsi="Poppins" w:cs="Poppins"/>
          <w:spacing w:val="-2"/>
        </w:rPr>
        <w:t>Sincerely,</w:t>
      </w:r>
    </w:p>
    <w:p w14:paraId="19FEB9D1" w14:textId="77777777" w:rsidR="00265F70" w:rsidRPr="000A729C" w:rsidRDefault="0018715D">
      <w:pPr>
        <w:pStyle w:val="Heading1"/>
        <w:spacing w:before="274"/>
        <w:rPr>
          <w:rFonts w:ascii="Poppins" w:hAnsi="Poppins" w:cs="Poppins"/>
          <w:b w:val="0"/>
        </w:rPr>
      </w:pPr>
      <w:r w:rsidRPr="000A729C">
        <w:rPr>
          <w:rFonts w:ascii="Poppins" w:hAnsi="Poppins" w:cs="Poppins"/>
          <w:b w:val="0"/>
          <w:w w:val="90"/>
        </w:rPr>
        <w:t>Ludwing</w:t>
      </w:r>
      <w:r w:rsidRPr="000A729C">
        <w:rPr>
          <w:rFonts w:ascii="Poppins" w:hAnsi="Poppins" w:cs="Poppins"/>
          <w:b w:val="0"/>
          <w:spacing w:val="12"/>
        </w:rPr>
        <w:t xml:space="preserve"> </w:t>
      </w:r>
      <w:r w:rsidRPr="000A729C">
        <w:rPr>
          <w:rFonts w:ascii="Poppins" w:hAnsi="Poppins" w:cs="Poppins"/>
          <w:b w:val="0"/>
          <w:spacing w:val="-2"/>
        </w:rPr>
        <w:t>Vergara</w:t>
      </w:r>
    </w:p>
    <w:p w14:paraId="19FEB9D2" w14:textId="77777777" w:rsidR="00265F70" w:rsidRPr="000A729C" w:rsidRDefault="0018715D">
      <w:pPr>
        <w:pStyle w:val="BodyText"/>
        <w:spacing w:before="24" w:line="235" w:lineRule="auto"/>
        <w:ind w:right="4270"/>
        <w:rPr>
          <w:rFonts w:ascii="Poppins" w:hAnsi="Poppins" w:cs="Poppins"/>
        </w:rPr>
      </w:pPr>
      <w:r w:rsidRPr="000A729C">
        <w:rPr>
          <w:rFonts w:ascii="Poppins" w:hAnsi="Poppins" w:cs="Poppins"/>
          <w:w w:val="105"/>
        </w:rPr>
        <w:t>Vice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President,</w:t>
      </w:r>
      <w:r w:rsidRPr="000A729C">
        <w:rPr>
          <w:rFonts w:ascii="Poppins" w:hAnsi="Poppins" w:cs="Poppins"/>
          <w:spacing w:val="-18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Procurement</w:t>
      </w:r>
      <w:r w:rsidRPr="000A729C">
        <w:rPr>
          <w:rFonts w:ascii="Poppins" w:hAnsi="Poppins" w:cs="Poppins"/>
          <w:spacing w:val="-16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&amp;</w:t>
      </w:r>
      <w:r w:rsidRPr="000A729C">
        <w:rPr>
          <w:rFonts w:ascii="Poppins" w:hAnsi="Poppins" w:cs="Poppins"/>
          <w:spacing w:val="-1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Supply</w:t>
      </w:r>
      <w:r w:rsidRPr="000A729C">
        <w:rPr>
          <w:rFonts w:ascii="Poppins" w:hAnsi="Poppins" w:cs="Poppins"/>
          <w:spacing w:val="-1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Chain</w:t>
      </w:r>
      <w:r w:rsidRPr="000A729C">
        <w:rPr>
          <w:rFonts w:ascii="Poppins" w:hAnsi="Poppins" w:cs="Poppins"/>
          <w:spacing w:val="-15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Management GHSP,</w:t>
      </w:r>
      <w:r w:rsidRPr="000A729C">
        <w:rPr>
          <w:rFonts w:ascii="Poppins" w:hAnsi="Poppins" w:cs="Poppins"/>
          <w:spacing w:val="-3"/>
          <w:w w:val="105"/>
        </w:rPr>
        <w:t xml:space="preserve"> </w:t>
      </w:r>
      <w:r w:rsidRPr="000A729C">
        <w:rPr>
          <w:rFonts w:ascii="Poppins" w:hAnsi="Poppins" w:cs="Poppins"/>
          <w:w w:val="105"/>
        </w:rPr>
        <w:t>Inc.</w:t>
      </w:r>
    </w:p>
    <w:p w14:paraId="19FEB9D3" w14:textId="77777777" w:rsidR="00265F70" w:rsidRPr="000A729C" w:rsidRDefault="00265F70">
      <w:pPr>
        <w:pStyle w:val="BodyText"/>
        <w:spacing w:line="235" w:lineRule="auto"/>
        <w:rPr>
          <w:rFonts w:ascii="Poppins" w:hAnsi="Poppins" w:cs="Poppins"/>
        </w:rPr>
        <w:sectPr w:rsidR="00265F70" w:rsidRPr="000A729C">
          <w:pgSz w:w="12240" w:h="15840"/>
          <w:pgMar w:top="1900" w:right="360" w:bottom="1360" w:left="720" w:header="627" w:footer="1177" w:gutter="0"/>
          <w:cols w:space="720"/>
        </w:sectPr>
      </w:pPr>
    </w:p>
    <w:p w14:paraId="19FEB9D4" w14:textId="77777777" w:rsidR="00265F70" w:rsidRPr="000A729C" w:rsidRDefault="00265F70">
      <w:pPr>
        <w:pStyle w:val="BodyText"/>
        <w:spacing w:before="29"/>
        <w:rPr>
          <w:rFonts w:ascii="Poppins" w:hAnsi="Poppins" w:cs="Poppins"/>
          <w:sz w:val="20"/>
        </w:rPr>
      </w:pPr>
    </w:p>
    <w:p w14:paraId="19FEB9D5" w14:textId="1F7E716B" w:rsidR="00265F70" w:rsidRPr="000A729C" w:rsidRDefault="00D92C10">
      <w:pPr>
        <w:rPr>
          <w:rFonts w:ascii="Poppins" w:hAnsi="Poppins" w:cs="Poppins"/>
          <w:sz w:val="20"/>
        </w:rPr>
      </w:pPr>
      <w:r w:rsidRPr="000A729C">
        <w:rPr>
          <w:rFonts w:ascii="Poppins" w:hAnsi="Poppins" w:cs="Poppins"/>
          <w:noProof/>
          <w:sz w:val="20"/>
        </w:rPr>
        <w:drawing>
          <wp:anchor distT="0" distB="0" distL="0" distR="0" simplePos="0" relativeHeight="251657728" behindDoc="1" locked="0" layoutInCell="1" allowOverlap="1" wp14:anchorId="19FEB9DA" wp14:editId="1D879197">
            <wp:simplePos x="0" y="0"/>
            <wp:positionH relativeFrom="page">
              <wp:posOffset>746760</wp:posOffset>
            </wp:positionH>
            <wp:positionV relativeFrom="paragraph">
              <wp:posOffset>375285</wp:posOffset>
            </wp:positionV>
            <wp:extent cx="5341620" cy="2794635"/>
            <wp:effectExtent l="0" t="0" r="0" b="5715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15D" w:rsidRPr="000A729C">
        <w:rPr>
          <w:rFonts w:ascii="Poppins" w:hAnsi="Poppins" w:cs="Poppins"/>
          <w:w w:val="90"/>
          <w:sz w:val="20"/>
        </w:rPr>
        <w:t>Attachment</w:t>
      </w:r>
      <w:r w:rsidR="0018715D" w:rsidRPr="000A729C">
        <w:rPr>
          <w:rFonts w:ascii="Poppins" w:hAnsi="Poppins" w:cs="Poppins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1A</w:t>
      </w:r>
      <w:r w:rsidR="0018715D" w:rsidRPr="000A729C">
        <w:rPr>
          <w:rFonts w:ascii="Poppins" w:hAnsi="Poppins" w:cs="Poppins"/>
          <w:spacing w:val="62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|</w:t>
      </w:r>
      <w:r w:rsidR="0018715D" w:rsidRPr="000A729C">
        <w:rPr>
          <w:rFonts w:ascii="Poppins" w:hAnsi="Poppins" w:cs="Poppins"/>
          <w:spacing w:val="61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GHSP</w:t>
      </w:r>
      <w:r w:rsidR="0018715D" w:rsidRPr="000A729C">
        <w:rPr>
          <w:rFonts w:ascii="Poppins" w:hAnsi="Poppins" w:cs="Poppins"/>
          <w:spacing w:val="2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Global</w:t>
      </w:r>
      <w:r w:rsidR="0018715D" w:rsidRPr="000A729C">
        <w:rPr>
          <w:rFonts w:ascii="Poppins" w:hAnsi="Poppins" w:cs="Poppins"/>
          <w:spacing w:val="-1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Procurement</w:t>
      </w:r>
      <w:r w:rsidR="0018715D" w:rsidRPr="000A729C">
        <w:rPr>
          <w:rFonts w:ascii="Poppins" w:hAnsi="Poppins" w:cs="Poppins"/>
          <w:spacing w:val="-2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&amp;</w:t>
      </w:r>
      <w:r w:rsidR="0018715D" w:rsidRPr="000A729C">
        <w:rPr>
          <w:rFonts w:ascii="Poppins" w:hAnsi="Poppins" w:cs="Poppins"/>
          <w:spacing w:val="-4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Supply</w:t>
      </w:r>
      <w:r w:rsidR="0018715D" w:rsidRPr="000A729C">
        <w:rPr>
          <w:rFonts w:ascii="Poppins" w:hAnsi="Poppins" w:cs="Poppins"/>
          <w:spacing w:val="-4"/>
          <w:sz w:val="20"/>
        </w:rPr>
        <w:t xml:space="preserve"> </w:t>
      </w:r>
      <w:r w:rsidR="0018715D" w:rsidRPr="000A729C">
        <w:rPr>
          <w:rFonts w:ascii="Poppins" w:hAnsi="Poppins" w:cs="Poppins"/>
          <w:w w:val="90"/>
          <w:sz w:val="20"/>
        </w:rPr>
        <w:t>Chain</w:t>
      </w:r>
      <w:r w:rsidR="0018715D" w:rsidRPr="000A729C">
        <w:rPr>
          <w:rFonts w:ascii="Poppins" w:hAnsi="Poppins" w:cs="Poppins"/>
          <w:spacing w:val="-3"/>
          <w:sz w:val="20"/>
        </w:rPr>
        <w:t xml:space="preserve"> </w:t>
      </w:r>
      <w:r w:rsidR="0018715D" w:rsidRPr="000A729C">
        <w:rPr>
          <w:rFonts w:ascii="Poppins" w:hAnsi="Poppins" w:cs="Poppins"/>
          <w:spacing w:val="-2"/>
          <w:w w:val="90"/>
          <w:sz w:val="20"/>
        </w:rPr>
        <w:t>Organization</w:t>
      </w:r>
    </w:p>
    <w:p w14:paraId="19FEB9D6" w14:textId="495A1257" w:rsidR="00265F70" w:rsidRPr="000A729C" w:rsidRDefault="00265F70">
      <w:pPr>
        <w:pStyle w:val="BodyText"/>
        <w:spacing w:before="48"/>
        <w:rPr>
          <w:rFonts w:ascii="Poppins" w:hAnsi="Poppins" w:cs="Poppins"/>
          <w:sz w:val="20"/>
        </w:rPr>
      </w:pPr>
    </w:p>
    <w:p w14:paraId="74E9C133" w14:textId="77777777" w:rsidR="00906A44" w:rsidRDefault="00906A44">
      <w:pPr>
        <w:rPr>
          <w:rFonts w:ascii="Poppins" w:hAnsi="Poppins" w:cs="Poppins"/>
          <w:spacing w:val="-8"/>
          <w:sz w:val="20"/>
        </w:rPr>
      </w:pPr>
    </w:p>
    <w:p w14:paraId="19FEB9D8" w14:textId="52CBF102" w:rsidR="00265F70" w:rsidRPr="000A729C" w:rsidRDefault="0018715D">
      <w:pPr>
        <w:rPr>
          <w:rFonts w:ascii="Poppins" w:hAnsi="Poppins" w:cs="Poppins"/>
          <w:sz w:val="20"/>
        </w:rPr>
      </w:pPr>
      <w:r w:rsidRPr="000A729C">
        <w:rPr>
          <w:rFonts w:ascii="Poppins" w:hAnsi="Poppins" w:cs="Poppins"/>
          <w:spacing w:val="-8"/>
          <w:sz w:val="20"/>
        </w:rPr>
        <w:t>Attachment</w:t>
      </w:r>
      <w:r w:rsidRPr="000A729C">
        <w:rPr>
          <w:rFonts w:ascii="Poppins" w:hAnsi="Poppins" w:cs="Poppins"/>
          <w:spacing w:val="-17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1B</w:t>
      </w:r>
      <w:r w:rsidRPr="000A729C">
        <w:rPr>
          <w:rFonts w:ascii="Poppins" w:hAnsi="Poppins" w:cs="Poppins"/>
          <w:spacing w:val="28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|</w:t>
      </w:r>
      <w:r w:rsidRPr="000A729C">
        <w:rPr>
          <w:rFonts w:ascii="Poppins" w:hAnsi="Poppins" w:cs="Poppins"/>
          <w:spacing w:val="28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GHSP</w:t>
      </w:r>
      <w:r w:rsidRPr="000A729C">
        <w:rPr>
          <w:rFonts w:ascii="Poppins" w:hAnsi="Poppins" w:cs="Poppins"/>
          <w:spacing w:val="-19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Global</w:t>
      </w:r>
      <w:r w:rsidRPr="000A729C">
        <w:rPr>
          <w:rFonts w:ascii="Poppins" w:hAnsi="Poppins" w:cs="Poppins"/>
          <w:spacing w:val="-18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Procurement</w:t>
      </w:r>
      <w:r w:rsidRPr="000A729C">
        <w:rPr>
          <w:rFonts w:ascii="Poppins" w:hAnsi="Poppins" w:cs="Poppins"/>
          <w:spacing w:val="-19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&amp;</w:t>
      </w:r>
      <w:r w:rsidRPr="000A729C">
        <w:rPr>
          <w:rFonts w:ascii="Poppins" w:hAnsi="Poppins" w:cs="Poppins"/>
          <w:spacing w:val="-21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Supply</w:t>
      </w:r>
      <w:r w:rsidRPr="000A729C">
        <w:rPr>
          <w:rFonts w:ascii="Poppins" w:hAnsi="Poppins" w:cs="Poppins"/>
          <w:spacing w:val="-20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Chain</w:t>
      </w:r>
      <w:r w:rsidRPr="000A729C">
        <w:rPr>
          <w:rFonts w:ascii="Poppins" w:hAnsi="Poppins" w:cs="Poppins"/>
          <w:spacing w:val="-15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–</w:t>
      </w:r>
      <w:r w:rsidRPr="000A729C">
        <w:rPr>
          <w:rFonts w:ascii="Poppins" w:hAnsi="Poppins" w:cs="Poppins"/>
          <w:spacing w:val="-18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Commodity</w:t>
      </w:r>
      <w:r w:rsidRPr="000A729C">
        <w:rPr>
          <w:rFonts w:ascii="Poppins" w:hAnsi="Poppins" w:cs="Poppins"/>
          <w:spacing w:val="-20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Responsible</w:t>
      </w:r>
      <w:r w:rsidRPr="000A729C">
        <w:rPr>
          <w:rFonts w:ascii="Poppins" w:hAnsi="Poppins" w:cs="Poppins"/>
          <w:spacing w:val="-17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&amp;</w:t>
      </w:r>
      <w:r w:rsidRPr="000A729C">
        <w:rPr>
          <w:rFonts w:ascii="Poppins" w:hAnsi="Poppins" w:cs="Poppins"/>
          <w:spacing w:val="-20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Escalation</w:t>
      </w:r>
      <w:r w:rsidRPr="000A729C">
        <w:rPr>
          <w:rFonts w:ascii="Poppins" w:hAnsi="Poppins" w:cs="Poppins"/>
          <w:spacing w:val="-19"/>
          <w:sz w:val="20"/>
        </w:rPr>
        <w:t xml:space="preserve"> </w:t>
      </w:r>
      <w:r w:rsidRPr="000A729C">
        <w:rPr>
          <w:rFonts w:ascii="Poppins" w:hAnsi="Poppins" w:cs="Poppins"/>
          <w:spacing w:val="-8"/>
          <w:sz w:val="20"/>
        </w:rPr>
        <w:t>Points</w:t>
      </w:r>
    </w:p>
    <w:p w14:paraId="19FEB9D9" w14:textId="1CCCD26E" w:rsidR="00265F70" w:rsidRPr="000A729C" w:rsidRDefault="00906A44">
      <w:pPr>
        <w:pStyle w:val="BodyText"/>
        <w:spacing w:before="3"/>
        <w:rPr>
          <w:rFonts w:ascii="Poppins" w:hAnsi="Poppins" w:cs="Poppins"/>
          <w:sz w:val="9"/>
        </w:rPr>
      </w:pPr>
      <w:r w:rsidRPr="000A729C">
        <w:rPr>
          <w:rFonts w:ascii="Poppins" w:hAnsi="Poppins" w:cs="Poppins"/>
          <w:noProof/>
          <w:sz w:val="9"/>
        </w:rPr>
        <w:drawing>
          <wp:anchor distT="0" distB="0" distL="0" distR="0" simplePos="0" relativeHeight="251658752" behindDoc="1" locked="0" layoutInCell="1" allowOverlap="1" wp14:anchorId="19FEB9DC" wp14:editId="03323EA4">
            <wp:simplePos x="0" y="0"/>
            <wp:positionH relativeFrom="page">
              <wp:posOffset>754380</wp:posOffset>
            </wp:positionH>
            <wp:positionV relativeFrom="paragraph">
              <wp:posOffset>163830</wp:posOffset>
            </wp:positionV>
            <wp:extent cx="5897880" cy="3509645"/>
            <wp:effectExtent l="0" t="0" r="762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5F70" w:rsidRPr="000A729C">
      <w:pgSz w:w="12240" w:h="15840"/>
      <w:pgMar w:top="1900" w:right="360" w:bottom="1360" w:left="720" w:header="627" w:footer="11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851DB" w14:textId="77777777" w:rsidR="0018715D" w:rsidRDefault="0018715D">
      <w:r>
        <w:separator/>
      </w:r>
    </w:p>
  </w:endnote>
  <w:endnote w:type="continuationSeparator" w:id="0">
    <w:p w14:paraId="1682C95D" w14:textId="77777777" w:rsidR="0018715D" w:rsidRDefault="0018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B9DF" w14:textId="77777777" w:rsidR="00265F70" w:rsidRDefault="0018715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19FEB9E4" wp14:editId="19FEB9E5">
              <wp:simplePos x="0" y="0"/>
              <wp:positionH relativeFrom="page">
                <wp:posOffset>438912</wp:posOffset>
              </wp:positionH>
              <wp:positionV relativeFrom="page">
                <wp:posOffset>9133027</wp:posOffset>
              </wp:positionV>
              <wp:extent cx="6896100" cy="127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961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96100" h="12700">
                            <a:moveTo>
                              <a:pt x="6895846" y="0"/>
                            </a:moveTo>
                            <a:lnTo>
                              <a:pt x="0" y="0"/>
                            </a:lnTo>
                            <a:lnTo>
                              <a:pt x="0" y="12192"/>
                            </a:lnTo>
                            <a:lnTo>
                              <a:pt x="6895846" y="12192"/>
                            </a:lnTo>
                            <a:lnTo>
                              <a:pt x="6895846" y="0"/>
                            </a:lnTo>
                            <a:close/>
                          </a:path>
                        </a:pathLst>
                      </a:custGeom>
                      <a:solidFill>
                        <a:srgbClr val="001F5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243887" id="Graphic 3" o:spid="_x0000_s1026" style="position:absolute;margin-left:34.55pt;margin-top:719.15pt;width:543pt;height:1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961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" path="m6895846,l,,,12192r6895846,l6895846,xe" fillcolor="#001f5f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19FEB9E6" wp14:editId="19FEB9E7">
              <wp:simplePos x="0" y="0"/>
              <wp:positionH relativeFrom="page">
                <wp:posOffset>726440</wp:posOffset>
              </wp:positionH>
              <wp:positionV relativeFrom="page">
                <wp:posOffset>9153321</wp:posOffset>
              </wp:positionV>
              <wp:extent cx="6321425" cy="473709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1425" cy="4737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EB9EB" w14:textId="77777777" w:rsidR="00265F70" w:rsidRDefault="0018715D">
                          <w:pPr>
                            <w:spacing w:before="13" w:line="243" w:lineRule="exact"/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GHSP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Inc.</w:t>
                          </w:r>
                          <w:r>
                            <w:rPr>
                              <w:color w:val="001F5F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001F5F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701</w:t>
                          </w:r>
                          <w:r>
                            <w:rPr>
                              <w:color w:val="001F5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S.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Waverly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Rd.,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Suite</w:t>
                          </w:r>
                          <w:r>
                            <w:rPr>
                              <w:color w:val="001F5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100,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Holland,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MI,</w:t>
                          </w:r>
                          <w:r>
                            <w:rPr>
                              <w:color w:val="001F5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USA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49423</w:t>
                          </w:r>
                          <w:r>
                            <w:rPr>
                              <w:color w:val="001F5F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001F5F"/>
                              <w:spacing w:val="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+1</w:t>
                          </w:r>
                          <w:r>
                            <w:rPr>
                              <w:color w:val="001F5F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(616)</w:t>
                          </w:r>
                          <w:r>
                            <w:rPr>
                              <w:color w:val="001F5F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842-5500</w:t>
                          </w:r>
                          <w:r>
                            <w:rPr>
                              <w:color w:val="001F5F"/>
                              <w:spacing w:val="2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1F5F"/>
                              <w:spacing w:val="-2"/>
                              <w:sz w:val="16"/>
                            </w:rPr>
                            <w:t>|</w:t>
                          </w:r>
                          <w:r>
                            <w:rPr>
                              <w:color w:val="001F5F"/>
                              <w:spacing w:val="22"/>
                              <w:sz w:val="16"/>
                            </w:rPr>
                            <w:t xml:space="preserve"> </w:t>
                          </w:r>
                          <w:hyperlink r:id="rId1">
                            <w:r w:rsidR="00265F70">
                              <w:rPr>
                                <w:color w:val="001F5F"/>
                                <w:spacing w:val="-2"/>
                                <w:sz w:val="16"/>
                                <w:u w:val="single" w:color="001F5F"/>
                              </w:rPr>
                              <w:t>www.ghsp.com</w:t>
                            </w:r>
                          </w:hyperlink>
                        </w:p>
                        <w:p w14:paraId="19FEB9EC" w14:textId="77777777" w:rsidR="00265F70" w:rsidRPr="000A729C" w:rsidRDefault="0018715D">
                          <w:pPr>
                            <w:spacing w:before="1" w:line="235" w:lineRule="auto"/>
                            <w:ind w:left="2"/>
                            <w:jc w:val="center"/>
                            <w:rPr>
                              <w:sz w:val="16"/>
                              <w:lang w:val="es-ES"/>
                            </w:rPr>
                          </w:pP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GHSP</w:t>
                          </w:r>
                          <w:r w:rsidRPr="000A729C">
                            <w:rPr>
                              <w:color w:val="001F5F"/>
                              <w:spacing w:val="-8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Control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Devices</w:t>
                          </w:r>
                          <w:proofErr w:type="spellEnd"/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Inc.</w:t>
                          </w:r>
                          <w:r w:rsidRPr="000A729C">
                            <w:rPr>
                              <w:color w:val="001F5F"/>
                              <w:spacing w:val="32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|</w:t>
                          </w:r>
                          <w:r w:rsidRPr="000A729C">
                            <w:rPr>
                              <w:color w:val="001F5F"/>
                              <w:spacing w:val="33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39675</w:t>
                          </w:r>
                          <w:r w:rsidRPr="000A729C">
                            <w:rPr>
                              <w:color w:val="001F5F"/>
                              <w:spacing w:val="-11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MacKenzie</w:t>
                          </w:r>
                          <w:proofErr w:type="spellEnd"/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Dr,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Suite</w:t>
                          </w:r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#400,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Novi</w:t>
                          </w:r>
                          <w:proofErr w:type="spellEnd"/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MI,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USA</w:t>
                          </w:r>
                          <w:r w:rsidRPr="000A729C">
                            <w:rPr>
                              <w:color w:val="001F5F"/>
                              <w:spacing w:val="-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w w:val="105"/>
                              <w:sz w:val="16"/>
                              <w:lang w:val="es-ES"/>
                            </w:rPr>
                            <w:t>–</w:t>
                          </w:r>
                          <w:r w:rsidRPr="000A729C">
                            <w:rPr>
                              <w:color w:val="001F5F"/>
                              <w:spacing w:val="-12"/>
                              <w:w w:val="10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48377</w:t>
                          </w:r>
                          <w:r w:rsidRPr="000A729C">
                            <w:rPr>
                              <w:color w:val="001F5F"/>
                              <w:spacing w:val="33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|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345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S.</w:t>
                          </w:r>
                          <w:r w:rsidRPr="000A729C">
                            <w:rPr>
                              <w:color w:val="001F5F"/>
                              <w:spacing w:val="-10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Mill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St.,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Lexington,</w:t>
                          </w:r>
                          <w:r w:rsidRPr="000A729C">
                            <w:rPr>
                              <w:color w:val="001F5F"/>
                              <w:spacing w:val="-11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OH,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USA</w:t>
                          </w:r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>-</w:t>
                          </w:r>
                          <w:r w:rsidRPr="000A729C">
                            <w:rPr>
                              <w:color w:val="001F5F"/>
                              <w:spacing w:val="-8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pacing w:val="-2"/>
                              <w:sz w:val="16"/>
                              <w:lang w:val="es-ES"/>
                            </w:rPr>
                            <w:t xml:space="preserve">44904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GHSP</w:t>
                          </w:r>
                          <w:r w:rsidRPr="000A729C">
                            <w:rPr>
                              <w:color w:val="001F5F"/>
                              <w:spacing w:val="-6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Mexico</w:t>
                          </w:r>
                          <w:proofErr w:type="spellEnd"/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,</w:t>
                          </w:r>
                          <w:r w:rsidRPr="000A729C">
                            <w:rPr>
                              <w:color w:val="001F5F"/>
                              <w:spacing w:val="-6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S.A.</w:t>
                          </w:r>
                          <w:r w:rsidRPr="000A729C">
                            <w:rPr>
                              <w:color w:val="001F5F"/>
                              <w:spacing w:val="-6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de</w:t>
                          </w:r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C.V.</w:t>
                          </w:r>
                          <w:r w:rsidRPr="000A729C">
                            <w:rPr>
                              <w:color w:val="001F5F"/>
                              <w:spacing w:val="36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|</w:t>
                          </w:r>
                          <w:r w:rsidRPr="000A729C">
                            <w:rPr>
                              <w:color w:val="001F5F"/>
                              <w:spacing w:val="3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Calle</w:t>
                          </w:r>
                          <w:r w:rsidRPr="000A729C">
                            <w:rPr>
                              <w:color w:val="001F5F"/>
                              <w:spacing w:val="-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17</w:t>
                          </w:r>
                          <w:r w:rsidRPr="000A729C">
                            <w:rPr>
                              <w:color w:val="001F5F"/>
                              <w:spacing w:val="-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#3698,</w:t>
                          </w:r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Ampliacion</w:t>
                          </w:r>
                          <w:proofErr w:type="spellEnd"/>
                          <w:r w:rsidRPr="000A729C">
                            <w:rPr>
                              <w:color w:val="001F5F"/>
                              <w:spacing w:val="-7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Morelos,</w:t>
                          </w:r>
                          <w:r w:rsidRPr="000A729C">
                            <w:rPr>
                              <w:color w:val="001F5F"/>
                              <w:spacing w:val="-6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Saltillo,</w:t>
                          </w:r>
                          <w:r w:rsidRPr="000A729C">
                            <w:rPr>
                              <w:color w:val="001F5F"/>
                              <w:spacing w:val="-6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Coahuila,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Mexico</w:t>
                          </w:r>
                          <w:proofErr w:type="spellEnd"/>
                          <w:r w:rsidRPr="000A729C">
                            <w:rPr>
                              <w:color w:val="001F5F"/>
                              <w:spacing w:val="-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w w:val="105"/>
                              <w:sz w:val="16"/>
                              <w:lang w:val="es-ES"/>
                            </w:rPr>
                            <w:t>–</w:t>
                          </w:r>
                          <w:r w:rsidRPr="000A729C">
                            <w:rPr>
                              <w:color w:val="001F5F"/>
                              <w:spacing w:val="-12"/>
                              <w:w w:val="10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25013</w:t>
                          </w:r>
                          <w:r w:rsidRPr="000A729C">
                            <w:rPr>
                              <w:color w:val="001F5F"/>
                              <w:spacing w:val="38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|</w:t>
                          </w:r>
                          <w:r w:rsidRPr="000A729C">
                            <w:rPr>
                              <w:color w:val="001F5F"/>
                              <w:spacing w:val="3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+52</w:t>
                          </w:r>
                          <w:r w:rsidRPr="000A729C">
                            <w:rPr>
                              <w:color w:val="001F5F"/>
                              <w:spacing w:val="-5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(844)</w:t>
                          </w:r>
                          <w:r w:rsidRPr="000A729C">
                            <w:rPr>
                              <w:color w:val="001F5F"/>
                              <w:spacing w:val="-9"/>
                              <w:sz w:val="16"/>
                              <w:lang w:val="es-ES"/>
                            </w:rPr>
                            <w:t xml:space="preserve"> </w:t>
                          </w:r>
                          <w:r w:rsidRPr="000A729C">
                            <w:rPr>
                              <w:color w:val="001F5F"/>
                              <w:sz w:val="16"/>
                              <w:lang w:val="es-ES"/>
                            </w:rPr>
                            <w:t>394-0480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EB9E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7.2pt;margin-top:720.75pt;width:497.75pt;height:37.3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" filled="f" stroked="f">
              <v:textbox inset="0,0,0,0">
                <w:txbxContent>
                  <w:p w14:paraId="19FEB9EB" w14:textId="77777777" w:rsidR="00265F70" w:rsidRDefault="0018715D">
                    <w:pPr>
                      <w:spacing w:before="13" w:line="243" w:lineRule="exact"/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1F5F"/>
                        <w:spacing w:val="-2"/>
                        <w:sz w:val="16"/>
                      </w:rPr>
                      <w:t>GHSP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Inc.</w:t>
                    </w:r>
                    <w:r>
                      <w:rPr>
                        <w:color w:val="001F5F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001F5F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701</w:t>
                    </w:r>
                    <w:r>
                      <w:rPr>
                        <w:color w:val="001F5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S.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Waverly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Rd.,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Suite</w:t>
                    </w:r>
                    <w:r>
                      <w:rPr>
                        <w:color w:val="001F5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100,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Holland,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MI,</w:t>
                    </w:r>
                    <w:r>
                      <w:rPr>
                        <w:color w:val="001F5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USA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–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49423</w:t>
                    </w:r>
                    <w:r>
                      <w:rPr>
                        <w:color w:val="001F5F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001F5F"/>
                        <w:spacing w:val="16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+1</w:t>
                    </w:r>
                    <w:r>
                      <w:rPr>
                        <w:color w:val="001F5F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(616)</w:t>
                    </w:r>
                    <w:r>
                      <w:rPr>
                        <w:color w:val="001F5F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842-5500</w:t>
                    </w:r>
                    <w:r>
                      <w:rPr>
                        <w:color w:val="001F5F"/>
                        <w:spacing w:val="20"/>
                        <w:sz w:val="16"/>
                      </w:rPr>
                      <w:t xml:space="preserve"> </w:t>
                    </w:r>
                    <w:r>
                      <w:rPr>
                        <w:color w:val="001F5F"/>
                        <w:spacing w:val="-2"/>
                        <w:sz w:val="16"/>
                      </w:rPr>
                      <w:t>|</w:t>
                    </w:r>
                    <w:r>
                      <w:rPr>
                        <w:color w:val="001F5F"/>
                        <w:spacing w:val="22"/>
                        <w:sz w:val="16"/>
                      </w:rPr>
                      <w:t xml:space="preserve"> </w:t>
                    </w:r>
                    <w:hyperlink r:id="rId2">
                      <w:r w:rsidR="00265F70">
                        <w:rPr>
                          <w:color w:val="001F5F"/>
                          <w:spacing w:val="-2"/>
                          <w:sz w:val="16"/>
                          <w:u w:val="single" w:color="001F5F"/>
                        </w:rPr>
                        <w:t>www.ghsp.com</w:t>
                      </w:r>
                    </w:hyperlink>
                  </w:p>
                  <w:p w14:paraId="19FEB9EC" w14:textId="77777777" w:rsidR="00265F70" w:rsidRPr="000A729C" w:rsidRDefault="0018715D">
                    <w:pPr>
                      <w:spacing w:before="1" w:line="235" w:lineRule="auto"/>
                      <w:ind w:left="2"/>
                      <w:jc w:val="center"/>
                      <w:rPr>
                        <w:sz w:val="16"/>
                        <w:lang w:val="es-ES"/>
                      </w:rPr>
                    </w:pP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GHSP</w:t>
                    </w:r>
                    <w:r w:rsidRPr="000A729C">
                      <w:rPr>
                        <w:color w:val="001F5F"/>
                        <w:spacing w:val="-8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Control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Devices</w:t>
                    </w:r>
                    <w:proofErr w:type="spellEnd"/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Inc.</w:t>
                    </w:r>
                    <w:r w:rsidRPr="000A729C">
                      <w:rPr>
                        <w:color w:val="001F5F"/>
                        <w:spacing w:val="32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|</w:t>
                    </w:r>
                    <w:r w:rsidRPr="000A729C">
                      <w:rPr>
                        <w:color w:val="001F5F"/>
                        <w:spacing w:val="33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39675</w:t>
                    </w:r>
                    <w:r w:rsidRPr="000A729C">
                      <w:rPr>
                        <w:color w:val="001F5F"/>
                        <w:spacing w:val="-11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MacKenzie</w:t>
                    </w:r>
                    <w:proofErr w:type="spellEnd"/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Dr,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Suite</w:t>
                    </w:r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#400,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Novi</w:t>
                    </w:r>
                    <w:proofErr w:type="spellEnd"/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MI,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USA</w:t>
                    </w:r>
                    <w:r w:rsidRPr="000A729C">
                      <w:rPr>
                        <w:color w:val="001F5F"/>
                        <w:spacing w:val="-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w w:val="105"/>
                        <w:sz w:val="16"/>
                        <w:lang w:val="es-ES"/>
                      </w:rPr>
                      <w:t>–</w:t>
                    </w:r>
                    <w:r w:rsidRPr="000A729C">
                      <w:rPr>
                        <w:color w:val="001F5F"/>
                        <w:spacing w:val="-12"/>
                        <w:w w:val="10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48377</w:t>
                    </w:r>
                    <w:r w:rsidRPr="000A729C">
                      <w:rPr>
                        <w:color w:val="001F5F"/>
                        <w:spacing w:val="33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|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345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S.</w:t>
                    </w:r>
                    <w:r w:rsidRPr="000A729C">
                      <w:rPr>
                        <w:color w:val="001F5F"/>
                        <w:spacing w:val="-10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Mill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St.,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Lexington,</w:t>
                    </w:r>
                    <w:r w:rsidRPr="000A729C">
                      <w:rPr>
                        <w:color w:val="001F5F"/>
                        <w:spacing w:val="-11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OH,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USA</w:t>
                    </w:r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>-</w:t>
                    </w:r>
                    <w:r w:rsidRPr="000A729C">
                      <w:rPr>
                        <w:color w:val="001F5F"/>
                        <w:spacing w:val="-8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pacing w:val="-2"/>
                        <w:sz w:val="16"/>
                        <w:lang w:val="es-ES"/>
                      </w:rPr>
                      <w:t xml:space="preserve">44904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GHSP</w:t>
                    </w:r>
                    <w:r w:rsidRPr="000A729C">
                      <w:rPr>
                        <w:color w:val="001F5F"/>
                        <w:spacing w:val="-6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z w:val="16"/>
                        <w:lang w:val="es-ES"/>
                      </w:rPr>
                      <w:t>Mexico</w:t>
                    </w:r>
                    <w:proofErr w:type="spellEnd"/>
                    <w:r w:rsidRPr="000A729C">
                      <w:rPr>
                        <w:color w:val="001F5F"/>
                        <w:sz w:val="16"/>
                        <w:lang w:val="es-ES"/>
                      </w:rPr>
                      <w:t>,</w:t>
                    </w:r>
                    <w:r w:rsidRPr="000A729C">
                      <w:rPr>
                        <w:color w:val="001F5F"/>
                        <w:spacing w:val="-6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S.A.</w:t>
                    </w:r>
                    <w:r w:rsidRPr="000A729C">
                      <w:rPr>
                        <w:color w:val="001F5F"/>
                        <w:spacing w:val="-6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de</w:t>
                    </w:r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C.V.</w:t>
                    </w:r>
                    <w:r w:rsidRPr="000A729C">
                      <w:rPr>
                        <w:color w:val="001F5F"/>
                        <w:spacing w:val="36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|</w:t>
                    </w:r>
                    <w:r w:rsidRPr="000A729C">
                      <w:rPr>
                        <w:color w:val="001F5F"/>
                        <w:spacing w:val="3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Calle</w:t>
                    </w:r>
                    <w:r w:rsidRPr="000A729C">
                      <w:rPr>
                        <w:color w:val="001F5F"/>
                        <w:spacing w:val="-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17</w:t>
                    </w:r>
                    <w:r w:rsidRPr="000A729C">
                      <w:rPr>
                        <w:color w:val="001F5F"/>
                        <w:spacing w:val="-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#3698,</w:t>
                    </w:r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z w:val="16"/>
                        <w:lang w:val="es-ES"/>
                      </w:rPr>
                      <w:t>Ampliacion</w:t>
                    </w:r>
                    <w:proofErr w:type="spellEnd"/>
                    <w:r w:rsidRPr="000A729C">
                      <w:rPr>
                        <w:color w:val="001F5F"/>
                        <w:spacing w:val="-7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Morelos,</w:t>
                    </w:r>
                    <w:r w:rsidRPr="000A729C">
                      <w:rPr>
                        <w:color w:val="001F5F"/>
                        <w:spacing w:val="-6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Saltillo,</w:t>
                    </w:r>
                    <w:r w:rsidRPr="000A729C">
                      <w:rPr>
                        <w:color w:val="001F5F"/>
                        <w:spacing w:val="-6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Coahuila,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proofErr w:type="spellStart"/>
                    <w:r w:rsidRPr="000A729C">
                      <w:rPr>
                        <w:color w:val="001F5F"/>
                        <w:sz w:val="16"/>
                        <w:lang w:val="es-ES"/>
                      </w:rPr>
                      <w:t>Mexico</w:t>
                    </w:r>
                    <w:proofErr w:type="spellEnd"/>
                    <w:r w:rsidRPr="000A729C">
                      <w:rPr>
                        <w:color w:val="001F5F"/>
                        <w:spacing w:val="-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w w:val="105"/>
                        <w:sz w:val="16"/>
                        <w:lang w:val="es-ES"/>
                      </w:rPr>
                      <w:t>–</w:t>
                    </w:r>
                    <w:r w:rsidRPr="000A729C">
                      <w:rPr>
                        <w:color w:val="001F5F"/>
                        <w:spacing w:val="-12"/>
                        <w:w w:val="10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25013</w:t>
                    </w:r>
                    <w:r w:rsidRPr="000A729C">
                      <w:rPr>
                        <w:color w:val="001F5F"/>
                        <w:spacing w:val="38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|</w:t>
                    </w:r>
                    <w:r w:rsidRPr="000A729C">
                      <w:rPr>
                        <w:color w:val="001F5F"/>
                        <w:spacing w:val="3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+52</w:t>
                    </w:r>
                    <w:r w:rsidRPr="000A729C">
                      <w:rPr>
                        <w:color w:val="001F5F"/>
                        <w:spacing w:val="-5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(844)</w:t>
                    </w:r>
                    <w:r w:rsidRPr="000A729C">
                      <w:rPr>
                        <w:color w:val="001F5F"/>
                        <w:spacing w:val="-9"/>
                        <w:sz w:val="16"/>
                        <w:lang w:val="es-ES"/>
                      </w:rPr>
                      <w:t xml:space="preserve"> </w:t>
                    </w:r>
                    <w:r w:rsidRPr="000A729C">
                      <w:rPr>
                        <w:color w:val="001F5F"/>
                        <w:sz w:val="16"/>
                        <w:lang w:val="es-ES"/>
                      </w:rPr>
                      <w:t>394-0480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325B" w14:textId="77777777" w:rsidR="0018715D" w:rsidRDefault="0018715D">
      <w:r>
        <w:separator/>
      </w:r>
    </w:p>
  </w:footnote>
  <w:footnote w:type="continuationSeparator" w:id="0">
    <w:p w14:paraId="7FAC8076" w14:textId="77777777" w:rsidR="0018715D" w:rsidRDefault="0018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B9DE" w14:textId="77777777" w:rsidR="00265F70" w:rsidRDefault="0018715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1760" behindDoc="1" locked="0" layoutInCell="1" allowOverlap="1" wp14:anchorId="19FEB9E0" wp14:editId="19FEB9E1">
          <wp:simplePos x="0" y="0"/>
          <wp:positionH relativeFrom="page">
            <wp:posOffset>467994</wp:posOffset>
          </wp:positionH>
          <wp:positionV relativeFrom="page">
            <wp:posOffset>398145</wp:posOffset>
          </wp:positionV>
          <wp:extent cx="6847205" cy="3689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47205" cy="368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19FEB9E2" wp14:editId="19FEB9E3">
              <wp:simplePos x="0" y="0"/>
              <wp:positionH relativeFrom="page">
                <wp:posOffset>5559933</wp:posOffset>
              </wp:positionH>
              <wp:positionV relativeFrom="page">
                <wp:posOffset>788280</wp:posOffset>
              </wp:positionV>
              <wp:extent cx="1771014" cy="4425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014" cy="442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FEB9E8" w14:textId="77777777" w:rsidR="00265F70" w:rsidRDefault="0018715D">
                          <w:pPr>
                            <w:spacing w:before="17" w:line="219" w:lineRule="exact"/>
                            <w:ind w:right="23"/>
                            <w:jc w:val="right"/>
                            <w:rPr>
                              <w:rFonts w:ascii="Calibri"/>
                              <w:i/>
                              <w:sz w:val="18"/>
                            </w:rPr>
                          </w:pPr>
                          <w:r>
                            <w:rPr>
                              <w:rFonts w:ascii="Calibri"/>
                              <w:i/>
                              <w:w w:val="105"/>
                              <w:sz w:val="18"/>
                            </w:rPr>
                            <w:t>Wednesday,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w w:val="105"/>
                              <w:sz w:val="18"/>
                            </w:rPr>
                            <w:t>August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w w:val="105"/>
                              <w:sz w:val="18"/>
                            </w:rPr>
                            <w:t>26,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w w:val="105"/>
                              <w:sz w:val="18"/>
                            </w:rPr>
                            <w:t>2026</w:t>
                          </w:r>
                        </w:p>
                        <w:p w14:paraId="19FEB9E9" w14:textId="77777777" w:rsidR="00265F70" w:rsidRDefault="0018715D">
                          <w:pPr>
                            <w:spacing w:line="243" w:lineRule="exact"/>
                            <w:ind w:left="20"/>
                            <w:rPr>
                              <w:rFonts w:asci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i/>
                              <w:w w:val="110"/>
                              <w:sz w:val="20"/>
                            </w:rPr>
                            <w:t>Ref: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29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color w:val="006FC0"/>
                              <w:w w:val="110"/>
                              <w:sz w:val="20"/>
                            </w:rPr>
                            <w:t>GHSP-SCM-GSC-2026-</w:t>
                          </w:r>
                          <w:r>
                            <w:rPr>
                              <w:rFonts w:ascii="Calibri"/>
                              <w:i/>
                              <w:color w:val="006FC0"/>
                              <w:spacing w:val="-5"/>
                              <w:w w:val="110"/>
                              <w:sz w:val="20"/>
                            </w:rPr>
                            <w:t>001</w:t>
                          </w:r>
                        </w:p>
                        <w:p w14:paraId="19FEB9EA" w14:textId="77777777" w:rsidR="00265F70" w:rsidRDefault="0018715D">
                          <w:pPr>
                            <w:spacing w:line="194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4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4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2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2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2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EB9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37.8pt;margin-top:62.05pt;width:139.45pt;height:34.85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" filled="f" stroked="f">
              <v:textbox inset="0,0,0,0">
                <w:txbxContent>
                  <w:p w14:paraId="19FEB9E8" w14:textId="77777777" w:rsidR="00265F70" w:rsidRDefault="0018715D">
                    <w:pPr>
                      <w:spacing w:before="17" w:line="219" w:lineRule="exact"/>
                      <w:ind w:right="23"/>
                      <w:jc w:val="right"/>
                      <w:rPr>
                        <w:rFonts w:ascii="Calibri"/>
                        <w:i/>
                        <w:sz w:val="18"/>
                      </w:rPr>
                    </w:pPr>
                    <w:r>
                      <w:rPr>
                        <w:rFonts w:ascii="Calibri"/>
                        <w:i/>
                        <w:w w:val="105"/>
                        <w:sz w:val="18"/>
                      </w:rPr>
                      <w:t>Wednesday,</w:t>
                    </w:r>
                    <w:r>
                      <w:rPr>
                        <w:rFonts w:ascii="Calibri"/>
                        <w:i/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w w:val="105"/>
                        <w:sz w:val="18"/>
                      </w:rPr>
                      <w:t>August</w:t>
                    </w:r>
                    <w:r>
                      <w:rPr>
                        <w:rFonts w:ascii="Calibri"/>
                        <w:i/>
                        <w:spacing w:val="-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w w:val="105"/>
                        <w:sz w:val="18"/>
                      </w:rPr>
                      <w:t>26,</w:t>
                    </w:r>
                    <w:r>
                      <w:rPr>
                        <w:rFonts w:ascii="Calibri"/>
                        <w:i/>
                        <w:spacing w:val="-1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4"/>
                        <w:w w:val="105"/>
                        <w:sz w:val="18"/>
                      </w:rPr>
                      <w:t>2026</w:t>
                    </w:r>
                  </w:p>
                  <w:p w14:paraId="19FEB9E9" w14:textId="77777777" w:rsidR="00265F70" w:rsidRDefault="0018715D">
                    <w:pPr>
                      <w:spacing w:line="243" w:lineRule="exact"/>
                      <w:ind w:left="20"/>
                      <w:rPr>
                        <w:rFonts w:ascii="Calibri"/>
                        <w:i/>
                        <w:sz w:val="20"/>
                      </w:rPr>
                    </w:pPr>
                    <w:r>
                      <w:rPr>
                        <w:rFonts w:ascii="Calibri"/>
                        <w:b/>
                        <w:i/>
                        <w:w w:val="110"/>
                        <w:sz w:val="20"/>
                      </w:rPr>
                      <w:t>Ref:</w:t>
                    </w:r>
                    <w:r>
                      <w:rPr>
                        <w:rFonts w:ascii="Calibri"/>
                        <w:b/>
                        <w:i/>
                        <w:spacing w:val="29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color w:val="006FC0"/>
                        <w:w w:val="110"/>
                        <w:sz w:val="20"/>
                      </w:rPr>
                      <w:t>GHSP-SCM-GSC-2026-</w:t>
                    </w:r>
                    <w:r>
                      <w:rPr>
                        <w:rFonts w:ascii="Calibri"/>
                        <w:i/>
                        <w:color w:val="006FC0"/>
                        <w:spacing w:val="-5"/>
                        <w:w w:val="110"/>
                        <w:sz w:val="20"/>
                      </w:rPr>
                      <w:t>001</w:t>
                    </w:r>
                  </w:p>
                  <w:p w14:paraId="19FEB9EA" w14:textId="77777777" w:rsidR="00265F70" w:rsidRDefault="0018715D">
                    <w:pPr>
                      <w:spacing w:line="194" w:lineRule="exact"/>
                      <w:ind w:right="18"/>
                      <w:jc w:val="right"/>
                      <w:rPr>
                        <w:rFonts w:ascii="Calibri"/>
                        <w:b/>
                        <w:i/>
                        <w:sz w:val="16"/>
                      </w:rPr>
                    </w:pP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i/>
                        <w:spacing w:val="-4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4"/>
                        <w:sz w:val="16"/>
                      </w:rPr>
                      <w:t xml:space="preserve">of </w:t>
                    </w:r>
                    <w:r>
                      <w:rPr>
                        <w:rFonts w:ascii="Calibri"/>
                        <w:b/>
                        <w:i/>
                        <w:spacing w:val="-12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i/>
                        <w:spacing w:val="-12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i/>
                        <w:spacing w:val="-12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i/>
                        <w:spacing w:val="-12"/>
                        <w:sz w:val="16"/>
                      </w:rPr>
                      <w:t>3</w:t>
                    </w:r>
                    <w:r>
                      <w:rPr>
                        <w:rFonts w:ascii="Calibri"/>
                        <w:b/>
                        <w:i/>
                        <w:spacing w:val="-12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65F70"/>
    <w:rsid w:val="000A729C"/>
    <w:rsid w:val="001421C6"/>
    <w:rsid w:val="0018715D"/>
    <w:rsid w:val="00265F70"/>
    <w:rsid w:val="002710C3"/>
    <w:rsid w:val="00437D4D"/>
    <w:rsid w:val="007330FE"/>
    <w:rsid w:val="007E75D1"/>
    <w:rsid w:val="00906A44"/>
    <w:rsid w:val="009677D0"/>
    <w:rsid w:val="009D560E"/>
    <w:rsid w:val="009F06A9"/>
    <w:rsid w:val="009F52B9"/>
    <w:rsid w:val="00AB2AD4"/>
    <w:rsid w:val="00B25ED3"/>
    <w:rsid w:val="00CF62CE"/>
    <w:rsid w:val="00D9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EB9B5"/>
  <w15:docId w15:val="{92127B2C-44D4-4502-A413-45239F58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rFonts w:ascii="Arial Black" w:eastAsia="Arial Black" w:hAnsi="Arial Black" w:cs="Arial Black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F52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2B9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9F52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2B9"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hsp.com/" TargetMode="External"/><Relationship Id="rId1" Type="http://schemas.openxmlformats.org/officeDocument/2006/relationships/hyperlink" Target="http://www.ghsp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500</Words>
  <Characters>2852</Characters>
  <Application>Microsoft Office Word</Application>
  <DocSecurity>0</DocSecurity>
  <Lines>23</Lines>
  <Paragraphs>6</Paragraphs>
  <ScaleCrop>false</ScaleCrop>
  <Company>JSJ Corporation 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Ashlyn Peek</dc:creator>
  <cp:lastModifiedBy>Brian Balok</cp:lastModifiedBy>
  <cp:revision>9</cp:revision>
  <dcterms:created xsi:type="dcterms:W3CDTF">2026-08-28T20:04:00Z</dcterms:created>
  <dcterms:modified xsi:type="dcterms:W3CDTF">2026-08-31T13:18:00Z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2026-08-28T00:00:00Z</vt:filetime>
  </property>
  <property fmtid="{D5CDD505-2E9C-101B-9397-08002B2CF9AE}" pid="5" name="Producer">
    <vt:lpwstr>Microsoft® Word for Microsoft 365</vt:lpwstr>
  </property>
</Properties>
</file>