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12C" w14:textId="77777777" w:rsidR="00050F24" w:rsidRDefault="00050F24" w:rsidP="00050F24">
      <w:pPr>
        <w:jc w:val="both"/>
        <w:rPr>
          <w:rFonts w:ascii="Arial" w:hAnsi="Arial" w:cs="Arial"/>
          <w:b/>
          <w:sz w:val="22"/>
          <w:szCs w:val="22"/>
        </w:rPr>
      </w:pPr>
    </w:p>
    <w:p w14:paraId="10C46364" w14:textId="256F4224" w:rsidR="00E56601" w:rsidRPr="00050F24" w:rsidRDefault="00E56601" w:rsidP="00050F2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050F24">
        <w:rPr>
          <w:rFonts w:ascii="Arial" w:hAnsi="Arial" w:cs="Arial"/>
          <w:b/>
          <w:sz w:val="22"/>
          <w:szCs w:val="22"/>
        </w:rPr>
        <w:t>Revision Log</w:t>
      </w:r>
    </w:p>
    <w:p w14:paraId="10C46365" w14:textId="77777777" w:rsidR="00E56601" w:rsidRPr="00952FCC" w:rsidRDefault="00E56601" w:rsidP="00E56601">
      <w:pPr>
        <w:ind w:left="49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45"/>
        <w:gridCol w:w="1744"/>
        <w:gridCol w:w="2545"/>
        <w:gridCol w:w="1744"/>
        <w:gridCol w:w="2030"/>
      </w:tblGrid>
      <w:tr w:rsidR="00E56601" w:rsidRPr="00952FCC" w14:paraId="10C46367" w14:textId="77777777" w:rsidTr="00E56601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66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Log</w:t>
            </w:r>
          </w:p>
        </w:tc>
      </w:tr>
      <w:tr w:rsidR="00E56601" w:rsidRPr="00952FCC" w14:paraId="10C4636D" w14:textId="77777777" w:rsidTr="00E56601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8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9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A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B" w14:textId="77777777" w:rsidR="00E56601" w:rsidRPr="00952FCC" w:rsidRDefault="00E56601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6C" w14:textId="77777777" w:rsidR="00E56601" w:rsidRPr="00952FCC" w:rsidRDefault="00E56601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56601" w:rsidRPr="00952FCC" w14:paraId="10C4637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E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F" w14:textId="47ED0F6B" w:rsidR="00E56601" w:rsidRPr="00952FCC" w:rsidRDefault="003039A2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  <w:r w:rsidR="00BE425E"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/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14</w:t>
            </w:r>
            <w:r w:rsidR="00BE425E"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70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71" w14:textId="77777777" w:rsidR="00E56601" w:rsidRPr="00952FCC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72" w14:textId="438274A5" w:rsidR="00E56601" w:rsidRPr="00952FCC" w:rsidRDefault="00BE425E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BP</w:t>
            </w:r>
          </w:p>
        </w:tc>
      </w:tr>
      <w:tr w:rsidR="00E56601" w:rsidRPr="00952FCC" w14:paraId="10C46379" w14:textId="77777777" w:rsidTr="005352D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4" w14:textId="5B141B6B" w:rsidR="00E56601" w:rsidRPr="00952FCC" w:rsidRDefault="003B6244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5" w14:textId="1E5A9DE0" w:rsidR="00E56601" w:rsidRPr="00952FCC" w:rsidRDefault="003B6244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6" w14:textId="53A30AF4" w:rsidR="00E56601" w:rsidRPr="00952FCC" w:rsidRDefault="003B6244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7" w14:textId="1232B987" w:rsidR="00E56601" w:rsidRPr="00952FCC" w:rsidRDefault="003B6244" w:rsidP="00BE425E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78" w14:textId="30823DBC" w:rsidR="00E56601" w:rsidRPr="00952FCC" w:rsidRDefault="00FA5D6D" w:rsidP="005352D8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B. Balok</w:t>
            </w:r>
          </w:p>
        </w:tc>
      </w:tr>
      <w:tr w:rsidR="00E56601" w:rsidRPr="00952FCC" w14:paraId="10C4637F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A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B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C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D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7E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85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0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1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2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3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84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8B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6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7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8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9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8A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9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C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D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E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F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0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97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2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3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4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5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6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9D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8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9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A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B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C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A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E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F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A0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A1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A2" w14:textId="77777777" w:rsidR="00E56601" w:rsidRPr="00952FCC" w:rsidRDefault="00E56601" w:rsidP="005B0E7B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E56601" w:rsidRPr="00952FCC" w14:paraId="10C463A7" w14:textId="77777777" w:rsidTr="00E56601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0C463A4" w14:textId="77777777" w:rsidR="00E56601" w:rsidRPr="00952FCC" w:rsidRDefault="00E56601">
            <w:pPr>
              <w:spacing w:after="200" w:line="276" w:lineRule="auto"/>
              <w:jc w:val="righ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Approval: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463A5" w14:textId="526ED593" w:rsidR="00E56601" w:rsidRPr="00952FCC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C106E"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10C463A6" w14:textId="55A51B6A" w:rsidR="00E56601" w:rsidRPr="00952FCC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</w:t>
            </w:r>
            <w:r w:rsidR="001C106E"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E56601" w:rsidRPr="00952FCC" w14:paraId="10C463AB" w14:textId="77777777" w:rsidTr="002C4E1B">
        <w:trPr>
          <w:cantSplit/>
          <w:trHeight w:val="442"/>
        </w:trPr>
        <w:tc>
          <w:tcPr>
            <w:tcW w:w="10888" w:type="dxa"/>
            <w:gridSpan w:val="4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A8" w14:textId="77777777" w:rsidR="00E56601" w:rsidRPr="00952FCC" w:rsidRDefault="00E566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463A9" w14:textId="18E2A08F" w:rsidR="00E56601" w:rsidRPr="00952FCC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BE425E"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NT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10C463AA" w14:textId="0F3588B4" w:rsidR="00E56601" w:rsidRPr="00952FCC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CE1B9E" w:rsidRPr="00952FCC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2C4E1B" w:rsidRPr="00952FCC" w14:paraId="62C4E603" w14:textId="77777777" w:rsidTr="00E56601">
        <w:trPr>
          <w:cantSplit/>
          <w:trHeight w:val="442"/>
        </w:trPr>
        <w:tc>
          <w:tcPr>
            <w:tcW w:w="10888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3128295" w14:textId="77777777" w:rsidR="002C4E1B" w:rsidRPr="00952FCC" w:rsidRDefault="002C4E1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82866FF" w14:textId="77777777" w:rsidR="002C4E1B" w:rsidRPr="00952FCC" w:rsidRDefault="002C4E1B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1040873" w14:textId="77777777" w:rsidR="002C4E1B" w:rsidRPr="00952FCC" w:rsidRDefault="002C4E1B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14:paraId="10C463AC" w14:textId="138CB124" w:rsidR="008C773D" w:rsidRPr="00952FCC" w:rsidRDefault="002C4E1B" w:rsidP="007177CC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br/>
      </w:r>
    </w:p>
    <w:p w14:paraId="10C463AE" w14:textId="008B6946" w:rsidR="00AF4D08" w:rsidRPr="00952FCC" w:rsidRDefault="00FF015F" w:rsidP="00771872">
      <w:pPr>
        <w:numPr>
          <w:ilvl w:val="0"/>
          <w:numId w:val="1"/>
        </w:numPr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t xml:space="preserve">Purpose: </w:t>
      </w:r>
    </w:p>
    <w:p w14:paraId="3F53A004" w14:textId="491EC26F" w:rsidR="00DF5D66" w:rsidRPr="00952FCC" w:rsidRDefault="00DF5D66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To define the global standard for </w:t>
      </w:r>
      <w:r w:rsidR="00BE425E" w:rsidRPr="00952FCC">
        <w:rPr>
          <w:rFonts w:ascii="Arial" w:eastAsia="Times New Roman" w:hAnsi="Arial" w:cs="Arial"/>
          <w:sz w:val="22"/>
          <w:szCs w:val="22"/>
        </w:rPr>
        <w:t xml:space="preserve">internal </w:t>
      </w:r>
      <w:r w:rsidR="00C82A73" w:rsidRPr="00952FCC">
        <w:rPr>
          <w:rFonts w:ascii="Arial" w:eastAsia="Times New Roman" w:hAnsi="Arial" w:cs="Arial"/>
          <w:sz w:val="22"/>
          <w:szCs w:val="22"/>
        </w:rPr>
        <w:t>s</w:t>
      </w:r>
      <w:r w:rsidR="00BE425E" w:rsidRPr="00952FCC">
        <w:rPr>
          <w:rFonts w:ascii="Arial" w:eastAsia="Times New Roman" w:hAnsi="Arial" w:cs="Arial"/>
          <w:sz w:val="22"/>
          <w:szCs w:val="22"/>
        </w:rPr>
        <w:t xml:space="preserve">train </w:t>
      </w:r>
      <w:r w:rsidR="00C82A73" w:rsidRPr="00952FCC">
        <w:rPr>
          <w:rFonts w:ascii="Arial" w:eastAsia="Times New Roman" w:hAnsi="Arial" w:cs="Arial"/>
          <w:sz w:val="22"/>
          <w:szCs w:val="22"/>
        </w:rPr>
        <w:t>g</w:t>
      </w:r>
      <w:r w:rsidR="00BE425E" w:rsidRPr="00952FCC">
        <w:rPr>
          <w:rFonts w:ascii="Arial" w:eastAsia="Times New Roman" w:hAnsi="Arial" w:cs="Arial"/>
          <w:sz w:val="22"/>
          <w:szCs w:val="22"/>
        </w:rPr>
        <w:t xml:space="preserve">auge </w:t>
      </w:r>
      <w:r w:rsidR="00C82A73" w:rsidRPr="00952FCC">
        <w:rPr>
          <w:rFonts w:ascii="Arial" w:eastAsia="Times New Roman" w:hAnsi="Arial" w:cs="Arial"/>
          <w:sz w:val="22"/>
          <w:szCs w:val="22"/>
        </w:rPr>
        <w:t>r</w:t>
      </w:r>
      <w:r w:rsidR="00BE425E" w:rsidRPr="00952FCC">
        <w:rPr>
          <w:rFonts w:ascii="Arial" w:eastAsia="Times New Roman" w:hAnsi="Arial" w:cs="Arial"/>
          <w:sz w:val="22"/>
          <w:szCs w:val="22"/>
        </w:rPr>
        <w:t>equirements</w:t>
      </w:r>
      <w:r w:rsidRPr="00952FCC">
        <w:rPr>
          <w:rFonts w:ascii="Arial" w:eastAsia="Times New Roman" w:hAnsi="Arial" w:cs="Arial"/>
          <w:sz w:val="22"/>
          <w:szCs w:val="22"/>
        </w:rPr>
        <w:t>.</w:t>
      </w:r>
    </w:p>
    <w:p w14:paraId="10C463B0" w14:textId="77777777" w:rsidR="00FF015F" w:rsidRPr="00952FCC" w:rsidRDefault="00FF015F" w:rsidP="00FF015F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0C463B2" w14:textId="44CC5728" w:rsidR="00AF4D08" w:rsidRPr="00952FCC" w:rsidRDefault="00FF015F" w:rsidP="00771872">
      <w:pPr>
        <w:numPr>
          <w:ilvl w:val="0"/>
          <w:numId w:val="1"/>
        </w:numPr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t xml:space="preserve">Scope: </w:t>
      </w:r>
    </w:p>
    <w:p w14:paraId="775E2F9C" w14:textId="330934AB" w:rsidR="00692DF0" w:rsidRPr="00952FCC" w:rsidRDefault="00A3382C" w:rsidP="0077187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This global standard applies to all GHSP man</w:t>
      </w:r>
      <w:r w:rsidR="008400F0" w:rsidRPr="00952FCC">
        <w:rPr>
          <w:rFonts w:ascii="Arial" w:eastAsia="Times New Roman" w:hAnsi="Arial" w:cs="Arial"/>
          <w:sz w:val="22"/>
          <w:szCs w:val="22"/>
        </w:rPr>
        <w:t>u</w:t>
      </w:r>
      <w:r w:rsidRPr="00952FCC">
        <w:rPr>
          <w:rFonts w:ascii="Arial" w:eastAsia="Times New Roman" w:hAnsi="Arial" w:cs="Arial"/>
          <w:sz w:val="22"/>
          <w:szCs w:val="22"/>
        </w:rPr>
        <w:t>facturing facilities</w:t>
      </w:r>
      <w:r w:rsidR="00DA1DB9" w:rsidRPr="00952FCC">
        <w:rPr>
          <w:rFonts w:ascii="Arial" w:eastAsia="Times New Roman" w:hAnsi="Arial" w:cs="Arial"/>
          <w:sz w:val="22"/>
          <w:szCs w:val="22"/>
        </w:rPr>
        <w:t xml:space="preserve"> with </w:t>
      </w:r>
      <w:r w:rsidR="00654A3C" w:rsidRPr="00952FCC">
        <w:rPr>
          <w:rFonts w:ascii="Arial" w:eastAsia="Times New Roman" w:hAnsi="Arial" w:cs="Arial"/>
          <w:sz w:val="22"/>
          <w:szCs w:val="22"/>
        </w:rPr>
        <w:t xml:space="preserve">a </w:t>
      </w:r>
      <w:r w:rsidR="00DA1DB9" w:rsidRPr="00952FCC">
        <w:rPr>
          <w:rFonts w:ascii="Arial" w:eastAsia="Times New Roman" w:hAnsi="Arial" w:cs="Arial"/>
          <w:sz w:val="22"/>
          <w:szCs w:val="22"/>
        </w:rPr>
        <w:t>PCBA and the manufacture of PCBA.</w:t>
      </w:r>
    </w:p>
    <w:p w14:paraId="10C463B5" w14:textId="3CE4CA8A" w:rsidR="00FF015F" w:rsidRPr="00BE3FBC" w:rsidRDefault="00FE2F0C" w:rsidP="00BE3FB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 w:rsidRPr="001C24E6">
        <w:rPr>
          <w:rFonts w:ascii="Arial" w:eastAsia="Times New Roman" w:hAnsi="Arial" w:cs="Arial"/>
          <w:sz w:val="22"/>
          <w:szCs w:val="22"/>
        </w:rPr>
        <w:t>Specific customer requirements are defined in the product statement of work.</w:t>
      </w:r>
      <w:r w:rsidR="002C4E1B" w:rsidRPr="00BE3FBC">
        <w:rPr>
          <w:rFonts w:ascii="Arial" w:eastAsia="Times New Roman" w:hAnsi="Arial" w:cs="Arial"/>
          <w:sz w:val="22"/>
          <w:szCs w:val="22"/>
        </w:rPr>
        <w:br/>
      </w:r>
    </w:p>
    <w:p w14:paraId="10C463B6" w14:textId="77777777" w:rsidR="00FF015F" w:rsidRPr="00952FCC" w:rsidRDefault="00FF015F" w:rsidP="00771872">
      <w:pPr>
        <w:numPr>
          <w:ilvl w:val="0"/>
          <w:numId w:val="1"/>
        </w:numPr>
        <w:ind w:left="720"/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t>Definitions</w:t>
      </w:r>
      <w:r w:rsidRPr="00952FCC">
        <w:rPr>
          <w:rFonts w:ascii="Arial" w:eastAsia="Times New Roman" w:hAnsi="Arial" w:cs="Arial"/>
          <w:sz w:val="22"/>
          <w:szCs w:val="22"/>
        </w:rPr>
        <w:t>:</w:t>
      </w:r>
      <w:r w:rsidR="00AF4D08" w:rsidRPr="00952FC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974FFC" w14:textId="58FB8B53" w:rsidR="00616A6E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616A6E" w:rsidRPr="00952FCC">
        <w:rPr>
          <w:rFonts w:ascii="Arial" w:eastAsia="Times New Roman" w:hAnsi="Arial" w:cs="Arial"/>
          <w:sz w:val="22"/>
          <w:szCs w:val="22"/>
        </w:rPr>
        <w:t>SMT</w:t>
      </w:r>
      <w:r w:rsidR="00616A6E" w:rsidRPr="00952FCC">
        <w:rPr>
          <w:rFonts w:ascii="Arial" w:eastAsia="Times New Roman" w:hAnsi="Arial" w:cs="Arial"/>
          <w:sz w:val="22"/>
          <w:szCs w:val="22"/>
        </w:rPr>
        <w:tab/>
      </w:r>
      <w:r w:rsidR="00616A6E" w:rsidRPr="00952FCC">
        <w:rPr>
          <w:rFonts w:ascii="Arial" w:eastAsia="Times New Roman" w:hAnsi="Arial" w:cs="Arial"/>
          <w:sz w:val="22"/>
          <w:szCs w:val="22"/>
        </w:rPr>
        <w:tab/>
        <w:t>-Surface Mount</w:t>
      </w:r>
      <w:r w:rsidR="00C17965">
        <w:rPr>
          <w:rFonts w:ascii="Arial" w:eastAsia="Times New Roman" w:hAnsi="Arial" w:cs="Arial"/>
          <w:sz w:val="22"/>
          <w:szCs w:val="22"/>
        </w:rPr>
        <w:t xml:space="preserve"> Technology</w:t>
      </w:r>
    </w:p>
    <w:p w14:paraId="71076FF2" w14:textId="5843904D" w:rsidR="00BE425E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lastRenderedPageBreak/>
        <w:t xml:space="preserve"> </w:t>
      </w:r>
      <w:r w:rsidR="00BE425E" w:rsidRPr="00952FCC">
        <w:rPr>
          <w:rFonts w:ascii="Arial" w:eastAsia="Times New Roman" w:hAnsi="Arial" w:cs="Arial"/>
          <w:sz w:val="22"/>
          <w:szCs w:val="22"/>
        </w:rPr>
        <w:t>P</w:t>
      </w:r>
      <w:r w:rsidR="00616A6E" w:rsidRPr="00952FCC">
        <w:rPr>
          <w:rFonts w:ascii="Arial" w:eastAsia="Times New Roman" w:hAnsi="Arial" w:cs="Arial"/>
          <w:sz w:val="22"/>
          <w:szCs w:val="22"/>
        </w:rPr>
        <w:t>C</w:t>
      </w:r>
      <w:r w:rsidR="00654A3C" w:rsidRPr="00952FCC">
        <w:rPr>
          <w:rFonts w:ascii="Arial" w:eastAsia="Times New Roman" w:hAnsi="Arial" w:cs="Arial"/>
          <w:sz w:val="22"/>
          <w:szCs w:val="22"/>
        </w:rPr>
        <w:t>B</w:t>
      </w:r>
      <w:r w:rsidR="00616A6E" w:rsidRPr="00952FCC">
        <w:rPr>
          <w:rFonts w:ascii="Arial" w:eastAsia="Times New Roman" w:hAnsi="Arial" w:cs="Arial"/>
          <w:sz w:val="22"/>
          <w:szCs w:val="22"/>
        </w:rPr>
        <w:t>A</w:t>
      </w:r>
      <w:r w:rsidR="00616A6E" w:rsidRPr="00952FC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16A6E" w:rsidRPr="00952FCC">
        <w:rPr>
          <w:rFonts w:ascii="Arial" w:eastAsia="Times New Roman" w:hAnsi="Arial" w:cs="Arial"/>
          <w:b/>
          <w:sz w:val="22"/>
          <w:szCs w:val="22"/>
        </w:rPr>
        <w:tab/>
        <w:t xml:space="preserve">- </w:t>
      </w:r>
      <w:r w:rsidR="00616A6E" w:rsidRPr="00952FCC">
        <w:rPr>
          <w:rFonts w:ascii="Arial" w:eastAsia="Times New Roman" w:hAnsi="Arial" w:cs="Arial"/>
          <w:sz w:val="22"/>
          <w:szCs w:val="22"/>
        </w:rPr>
        <w:t xml:space="preserve">Printed Circuit </w:t>
      </w:r>
      <w:r w:rsidR="00654A3C" w:rsidRPr="00952FCC">
        <w:rPr>
          <w:rFonts w:ascii="Arial" w:eastAsia="Times New Roman" w:hAnsi="Arial" w:cs="Arial"/>
          <w:sz w:val="22"/>
          <w:szCs w:val="22"/>
        </w:rPr>
        <w:t xml:space="preserve">Board </w:t>
      </w:r>
      <w:r w:rsidR="00616A6E" w:rsidRPr="00952FCC">
        <w:rPr>
          <w:rFonts w:ascii="Arial" w:eastAsia="Times New Roman" w:hAnsi="Arial" w:cs="Arial"/>
          <w:sz w:val="22"/>
          <w:szCs w:val="22"/>
        </w:rPr>
        <w:t>Assembly</w:t>
      </w:r>
    </w:p>
    <w:p w14:paraId="65B89BF5" w14:textId="37656C2C" w:rsidR="00616A6E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616A6E" w:rsidRPr="00952FCC">
        <w:rPr>
          <w:rFonts w:ascii="Arial" w:eastAsia="Times New Roman" w:hAnsi="Arial" w:cs="Arial"/>
          <w:sz w:val="22"/>
          <w:szCs w:val="22"/>
        </w:rPr>
        <w:t>ICT</w:t>
      </w:r>
      <w:r w:rsidR="00616A6E" w:rsidRPr="00952FCC">
        <w:rPr>
          <w:rFonts w:ascii="Arial" w:eastAsia="Times New Roman" w:hAnsi="Arial" w:cs="Arial"/>
          <w:sz w:val="22"/>
          <w:szCs w:val="22"/>
        </w:rPr>
        <w:tab/>
      </w:r>
      <w:r w:rsidR="00616A6E" w:rsidRPr="00952FCC">
        <w:rPr>
          <w:rFonts w:ascii="Arial" w:eastAsia="Times New Roman" w:hAnsi="Arial" w:cs="Arial"/>
          <w:sz w:val="22"/>
          <w:szCs w:val="22"/>
        </w:rPr>
        <w:tab/>
        <w:t>- In-Circuit Test</w:t>
      </w:r>
    </w:p>
    <w:p w14:paraId="18AD00A9" w14:textId="4EEC9D44" w:rsidR="00616A6E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616A6E" w:rsidRPr="00952FCC">
        <w:rPr>
          <w:rFonts w:ascii="Arial" w:eastAsia="Times New Roman" w:hAnsi="Arial" w:cs="Arial"/>
          <w:sz w:val="22"/>
          <w:szCs w:val="22"/>
        </w:rPr>
        <w:t>Router</w:t>
      </w:r>
      <w:r w:rsidR="00616A6E" w:rsidRPr="00952FCC">
        <w:rPr>
          <w:rFonts w:ascii="Arial" w:eastAsia="Times New Roman" w:hAnsi="Arial" w:cs="Arial"/>
          <w:sz w:val="22"/>
          <w:szCs w:val="22"/>
        </w:rPr>
        <w:tab/>
        <w:t>-Method to cut PCBA from a panel of multiple PCBA</w:t>
      </w:r>
      <w:r w:rsidR="007D7F72" w:rsidRPr="00952FCC">
        <w:rPr>
          <w:rFonts w:ascii="Arial" w:eastAsia="Times New Roman" w:hAnsi="Arial" w:cs="Arial"/>
          <w:sz w:val="22"/>
          <w:szCs w:val="22"/>
        </w:rPr>
        <w:t>’s</w:t>
      </w:r>
    </w:p>
    <w:p w14:paraId="587C90B5" w14:textId="478B6762" w:rsidR="00616A6E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616A6E" w:rsidRPr="00952FCC">
        <w:rPr>
          <w:rFonts w:ascii="Arial" w:eastAsia="Times New Roman" w:hAnsi="Arial" w:cs="Arial"/>
          <w:sz w:val="22"/>
          <w:szCs w:val="22"/>
        </w:rPr>
        <w:t>FT</w:t>
      </w:r>
      <w:r w:rsidR="00616A6E" w:rsidRPr="00952FCC">
        <w:rPr>
          <w:rFonts w:ascii="Arial" w:eastAsia="Times New Roman" w:hAnsi="Arial" w:cs="Arial"/>
          <w:sz w:val="22"/>
          <w:szCs w:val="22"/>
        </w:rPr>
        <w:tab/>
      </w:r>
      <w:r w:rsidR="00616A6E" w:rsidRPr="00952FCC">
        <w:rPr>
          <w:rFonts w:ascii="Arial" w:eastAsia="Times New Roman" w:hAnsi="Arial" w:cs="Arial"/>
          <w:sz w:val="22"/>
          <w:szCs w:val="22"/>
        </w:rPr>
        <w:tab/>
        <w:t>- Final Test</w:t>
      </w:r>
    </w:p>
    <w:p w14:paraId="10C463B9" w14:textId="4A0A02E7" w:rsidR="00EE3DB3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BE425E" w:rsidRPr="00952FCC">
        <w:rPr>
          <w:rFonts w:ascii="Arial" w:eastAsia="Times New Roman" w:hAnsi="Arial" w:cs="Arial"/>
          <w:sz w:val="22"/>
          <w:szCs w:val="22"/>
        </w:rPr>
        <w:t>JEDEC</w:t>
      </w:r>
      <w:r w:rsidR="00616A6E" w:rsidRPr="00952FCC">
        <w:rPr>
          <w:rFonts w:ascii="Arial" w:eastAsia="Times New Roman" w:hAnsi="Arial" w:cs="Arial"/>
          <w:sz w:val="22"/>
          <w:szCs w:val="22"/>
        </w:rPr>
        <w:tab/>
        <w:t xml:space="preserve">- </w:t>
      </w:r>
      <w:r w:rsidR="00BE425E" w:rsidRPr="00952FCC">
        <w:rPr>
          <w:rFonts w:ascii="Arial" w:eastAsia="Times New Roman" w:hAnsi="Arial" w:cs="Arial"/>
          <w:sz w:val="22"/>
          <w:szCs w:val="22"/>
        </w:rPr>
        <w:t>Joint Electron Device Engineering Council</w:t>
      </w:r>
    </w:p>
    <w:p w14:paraId="0350F56B" w14:textId="3303C486" w:rsidR="00616A6E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BE425E" w:rsidRPr="00952FCC">
        <w:rPr>
          <w:rFonts w:ascii="Arial" w:eastAsia="Times New Roman" w:hAnsi="Arial" w:cs="Arial"/>
          <w:sz w:val="22"/>
          <w:szCs w:val="22"/>
        </w:rPr>
        <w:t>ASTM</w:t>
      </w:r>
      <w:r w:rsidR="00EE3DB3"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616A6E" w:rsidRPr="00952FCC">
        <w:rPr>
          <w:rFonts w:ascii="Arial" w:eastAsia="Times New Roman" w:hAnsi="Arial" w:cs="Arial"/>
          <w:sz w:val="22"/>
          <w:szCs w:val="22"/>
        </w:rPr>
        <w:tab/>
      </w:r>
      <w:r w:rsidR="007D7F72" w:rsidRPr="00952FCC">
        <w:rPr>
          <w:rFonts w:ascii="Arial" w:eastAsia="Times New Roman" w:hAnsi="Arial" w:cs="Arial"/>
          <w:sz w:val="22"/>
          <w:szCs w:val="22"/>
        </w:rPr>
        <w:t>-</w:t>
      </w:r>
      <w:r w:rsidR="00EE3DB3"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BE425E" w:rsidRPr="00952FCC">
        <w:rPr>
          <w:rFonts w:ascii="Arial" w:eastAsia="Times New Roman" w:hAnsi="Arial" w:cs="Arial"/>
          <w:sz w:val="22"/>
          <w:szCs w:val="22"/>
        </w:rPr>
        <w:t>American Society for Testing and Materials</w:t>
      </w:r>
    </w:p>
    <w:p w14:paraId="3D00FDFB" w14:textId="0981BB80" w:rsidR="00952FCC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WBS</w:t>
      </w:r>
      <w:r w:rsidRPr="00952FCC">
        <w:rPr>
          <w:rFonts w:ascii="Arial" w:eastAsia="Times New Roman" w:hAnsi="Arial" w:cs="Arial"/>
          <w:sz w:val="22"/>
          <w:szCs w:val="22"/>
        </w:rPr>
        <w:tab/>
      </w:r>
      <w:r w:rsidRPr="00952FCC">
        <w:rPr>
          <w:rFonts w:ascii="Arial" w:eastAsia="Times New Roman" w:hAnsi="Arial" w:cs="Arial"/>
          <w:sz w:val="22"/>
          <w:szCs w:val="22"/>
        </w:rPr>
        <w:tab/>
        <w:t>- Work Breakdown Schedule</w:t>
      </w:r>
    </w:p>
    <w:p w14:paraId="365BA065" w14:textId="77777777" w:rsidR="00952FCC" w:rsidRPr="00952FCC" w:rsidRDefault="00952FC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PDP</w:t>
      </w:r>
      <w:r w:rsidRPr="00952FCC">
        <w:rPr>
          <w:rFonts w:ascii="Arial" w:eastAsia="Times New Roman" w:hAnsi="Arial" w:cs="Arial"/>
          <w:sz w:val="22"/>
          <w:szCs w:val="22"/>
        </w:rPr>
        <w:tab/>
      </w:r>
      <w:r w:rsidRPr="00952FCC">
        <w:rPr>
          <w:rFonts w:ascii="Arial" w:eastAsia="Times New Roman" w:hAnsi="Arial" w:cs="Arial"/>
          <w:sz w:val="22"/>
          <w:szCs w:val="22"/>
        </w:rPr>
        <w:tab/>
        <w:t>- Product Development Process</w:t>
      </w:r>
    </w:p>
    <w:p w14:paraId="66036969" w14:textId="665A261F" w:rsidR="00616A6E" w:rsidRPr="00952FCC" w:rsidRDefault="00616A6E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MS</w:t>
      </w:r>
      <w:r w:rsidRPr="00952FCC">
        <w:rPr>
          <w:rFonts w:ascii="Arial" w:eastAsia="Times New Roman" w:hAnsi="Arial" w:cs="Arial"/>
          <w:sz w:val="22"/>
          <w:szCs w:val="22"/>
        </w:rPr>
        <w:tab/>
        <w:t>-</w:t>
      </w:r>
      <w:r w:rsidR="00592D56"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Pr="00952FCC">
        <w:rPr>
          <w:rFonts w:ascii="Arial" w:eastAsia="Times New Roman" w:hAnsi="Arial" w:cs="Arial"/>
          <w:sz w:val="22"/>
          <w:szCs w:val="22"/>
        </w:rPr>
        <w:t>Micro Strain</w:t>
      </w:r>
    </w:p>
    <w:p w14:paraId="53C076FF" w14:textId="68041AF7" w:rsidR="002C4E1B" w:rsidRPr="00952FCC" w:rsidRDefault="00616A6E" w:rsidP="00771872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Dimensionless unit, 10</w:t>
      </w:r>
      <w:r w:rsidR="002C4E1B" w:rsidRPr="00952FCC"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6 </w:t>
      </w:r>
      <w:r w:rsidR="002C4E1B" w:rsidRPr="00952FCC">
        <w:rPr>
          <w:rFonts w:ascii="Arial" w:eastAsia="Times New Roman" w:hAnsi="Arial" w:cs="Arial"/>
          <w:sz w:val="22"/>
          <w:szCs w:val="22"/>
        </w:rPr>
        <w:t>X (change in length / (original length).</w:t>
      </w:r>
    </w:p>
    <w:p w14:paraId="10C463BC" w14:textId="77777777" w:rsidR="00B8703E" w:rsidRPr="00952FCC" w:rsidRDefault="00B8703E" w:rsidP="00EE3DB3">
      <w:pPr>
        <w:ind w:left="1440"/>
        <w:jc w:val="both"/>
        <w:rPr>
          <w:rFonts w:ascii="Arial" w:eastAsia="Times New Roman" w:hAnsi="Arial" w:cs="Arial"/>
          <w:sz w:val="22"/>
          <w:szCs w:val="22"/>
        </w:rPr>
      </w:pPr>
    </w:p>
    <w:p w14:paraId="10C463D3" w14:textId="32F64D6F" w:rsidR="00FF015F" w:rsidRPr="00952FCC" w:rsidRDefault="00FF015F" w:rsidP="0002751D">
      <w:pPr>
        <w:tabs>
          <w:tab w:val="left" w:pos="90"/>
          <w:tab w:val="left" w:pos="450"/>
        </w:tabs>
        <w:rPr>
          <w:rFonts w:ascii="Arial" w:hAnsi="Arial" w:cs="Arial"/>
          <w:sz w:val="22"/>
          <w:szCs w:val="22"/>
        </w:rPr>
      </w:pPr>
    </w:p>
    <w:p w14:paraId="10C463D5" w14:textId="41F99352" w:rsidR="00AF4D08" w:rsidRPr="00952FCC" w:rsidRDefault="00FF015F" w:rsidP="00771872">
      <w:pPr>
        <w:numPr>
          <w:ilvl w:val="0"/>
          <w:numId w:val="1"/>
        </w:numPr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t>References:</w:t>
      </w:r>
    </w:p>
    <w:p w14:paraId="10C463D9" w14:textId="4901C146" w:rsidR="00FF015F" w:rsidRPr="00952FCC" w:rsidRDefault="002C4E1B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IPC/JEDEC-9704A 2012 – February</w:t>
      </w:r>
    </w:p>
    <w:p w14:paraId="1D5AB8CD" w14:textId="05C9EC07" w:rsidR="00781BD1" w:rsidRDefault="002C4E1B" w:rsidP="00781BD1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Printed Circuit Assembly S</w:t>
      </w:r>
      <w:r w:rsidR="00DB3956">
        <w:rPr>
          <w:rFonts w:ascii="Arial" w:eastAsia="Times New Roman" w:hAnsi="Arial" w:cs="Arial"/>
          <w:sz w:val="22"/>
          <w:szCs w:val="22"/>
        </w:rPr>
        <w:t>tr</w:t>
      </w:r>
      <w:r w:rsidRPr="00952FCC">
        <w:rPr>
          <w:rFonts w:ascii="Arial" w:eastAsia="Times New Roman" w:hAnsi="Arial" w:cs="Arial"/>
          <w:sz w:val="22"/>
          <w:szCs w:val="22"/>
        </w:rPr>
        <w:t>ain Gauge Test Guideline</w:t>
      </w:r>
    </w:p>
    <w:p w14:paraId="3CBD8281" w14:textId="0758B916" w:rsidR="00781BD1" w:rsidRDefault="0034507D" w:rsidP="00781BD1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PD-WI-MFG-205-MRR</w:t>
      </w:r>
    </w:p>
    <w:p w14:paraId="4F457980" w14:textId="07075A8C" w:rsidR="004A3D10" w:rsidRPr="00C65F44" w:rsidRDefault="004A3D10" w:rsidP="00781BD1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65F44">
        <w:rPr>
          <w:rFonts w:ascii="Arial" w:eastAsia="Times New Roman" w:hAnsi="Arial" w:cs="Arial"/>
          <w:sz w:val="22"/>
          <w:szCs w:val="22"/>
        </w:rPr>
        <w:t>PDP</w:t>
      </w:r>
    </w:p>
    <w:p w14:paraId="3279BFB4" w14:textId="77777777" w:rsidR="00061DF7" w:rsidRPr="00952FCC" w:rsidRDefault="00061DF7" w:rsidP="00061DF7">
      <w:pPr>
        <w:ind w:left="2610"/>
        <w:jc w:val="both"/>
        <w:rPr>
          <w:rFonts w:ascii="Arial" w:eastAsia="Times New Roman" w:hAnsi="Arial" w:cs="Arial"/>
          <w:sz w:val="22"/>
          <w:szCs w:val="22"/>
        </w:rPr>
      </w:pPr>
    </w:p>
    <w:p w14:paraId="4D5300CA" w14:textId="1C4ACBAA" w:rsidR="00FB483B" w:rsidRPr="00952FCC" w:rsidRDefault="00FB483B" w:rsidP="00771872">
      <w:pPr>
        <w:numPr>
          <w:ilvl w:val="0"/>
          <w:numId w:val="1"/>
        </w:numPr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t>Strain Measurement Equipment.</w:t>
      </w:r>
    </w:p>
    <w:p w14:paraId="597CC1F0" w14:textId="77777777" w:rsidR="00A30BB3" w:rsidRDefault="00FB483B" w:rsidP="00A30BB3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b/>
          <w:sz w:val="22"/>
          <w:szCs w:val="22"/>
        </w:rPr>
        <w:t>Strain Gauge Equipment Selection</w:t>
      </w:r>
    </w:p>
    <w:p w14:paraId="11ABBF2D" w14:textId="55E77E55" w:rsidR="00520585" w:rsidRPr="00520585" w:rsidRDefault="00FB483B" w:rsidP="00520585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30BB3">
        <w:rPr>
          <w:rFonts w:ascii="Arial" w:eastAsia="Times New Roman" w:hAnsi="Arial" w:cs="Arial"/>
          <w:sz w:val="22"/>
          <w:szCs w:val="22"/>
        </w:rPr>
        <w:t>Preferred Brand</w:t>
      </w:r>
      <w:r w:rsidR="006C3593" w:rsidRPr="00A30BB3">
        <w:rPr>
          <w:rFonts w:ascii="Arial" w:eastAsia="Times New Roman" w:hAnsi="Arial" w:cs="Arial"/>
          <w:sz w:val="22"/>
          <w:szCs w:val="22"/>
        </w:rPr>
        <w:t xml:space="preserve">, </w:t>
      </w:r>
      <w:r w:rsidRPr="00A30BB3">
        <w:rPr>
          <w:rFonts w:ascii="Arial" w:eastAsia="Times New Roman" w:hAnsi="Arial" w:cs="Arial"/>
          <w:sz w:val="22"/>
          <w:szCs w:val="22"/>
        </w:rPr>
        <w:t>Micro Measurements 9000 - 16-SM</w:t>
      </w:r>
    </w:p>
    <w:p w14:paraId="5821761E" w14:textId="2930E16E" w:rsidR="00520585" w:rsidRDefault="003C7604" w:rsidP="00AA2A28">
      <w:pPr>
        <w:numPr>
          <w:ilvl w:val="0"/>
          <w:numId w:val="9"/>
        </w:numPr>
        <w:spacing w:before="240"/>
        <w:jc w:val="both"/>
        <w:rPr>
          <w:rFonts w:ascii="Calibri" w:eastAsia="Times New Roman" w:hAnsi="Calibri"/>
          <w:b/>
          <w:szCs w:val="24"/>
        </w:rPr>
      </w:pPr>
      <w:r>
        <w:rPr>
          <w:rFonts w:ascii="Calibri" w:eastAsia="Times New Roman" w:hAnsi="Calibri"/>
          <w:szCs w:val="24"/>
        </w:rPr>
        <w:t xml:space="preserve">Order Rosettes and Connectors through </w:t>
      </w:r>
      <w:r w:rsidRPr="003A4F98">
        <w:rPr>
          <w:rFonts w:ascii="Calibri" w:eastAsia="Times New Roman" w:hAnsi="Calibri"/>
          <w:b/>
          <w:szCs w:val="24"/>
        </w:rPr>
        <w:t>V</w:t>
      </w:r>
      <w:r w:rsidR="003A4F98" w:rsidRPr="003A4F98">
        <w:rPr>
          <w:rFonts w:ascii="Calibri" w:eastAsia="Times New Roman" w:hAnsi="Calibri"/>
          <w:b/>
          <w:szCs w:val="24"/>
        </w:rPr>
        <w:t>ishay Measurements Group</w:t>
      </w:r>
    </w:p>
    <w:p w14:paraId="2C546B19" w14:textId="479100AE" w:rsidR="00793598" w:rsidRPr="00A30BB3" w:rsidRDefault="00793598" w:rsidP="003A4F98">
      <w:pPr>
        <w:numPr>
          <w:ilvl w:val="1"/>
          <w:numId w:val="9"/>
        </w:numPr>
        <w:spacing w:before="240"/>
        <w:jc w:val="both"/>
        <w:rPr>
          <w:rFonts w:ascii="Calibri" w:eastAsia="Times New Roman" w:hAnsi="Calibri"/>
          <w:szCs w:val="24"/>
        </w:rPr>
      </w:pPr>
      <w:r w:rsidRPr="00A30BB3">
        <w:rPr>
          <w:rFonts w:eastAsia="Times New Roman"/>
          <w:szCs w:val="24"/>
        </w:rPr>
        <w:t xml:space="preserve">Rosettes </w:t>
      </w:r>
      <w:r w:rsidR="009176BB">
        <w:rPr>
          <w:rFonts w:eastAsia="Times New Roman"/>
          <w:szCs w:val="24"/>
        </w:rPr>
        <w:t xml:space="preserve">– </w:t>
      </w:r>
      <w:r w:rsidRPr="00A30BB3">
        <w:rPr>
          <w:rFonts w:eastAsia="Times New Roman"/>
          <w:szCs w:val="24"/>
        </w:rPr>
        <w:t>MMF</w:t>
      </w:r>
      <w:r w:rsidR="009176BB">
        <w:rPr>
          <w:rFonts w:eastAsia="Times New Roman"/>
          <w:szCs w:val="24"/>
        </w:rPr>
        <w:t xml:space="preserve"> </w:t>
      </w:r>
      <w:r w:rsidRPr="00A30BB3">
        <w:rPr>
          <w:rFonts w:eastAsia="Times New Roman"/>
          <w:szCs w:val="24"/>
        </w:rPr>
        <w:t>315462 - C2A-13-031WW-350 STACKED ROSETTE</w:t>
      </w:r>
      <w:r w:rsidR="00301CC1">
        <w:rPr>
          <w:rFonts w:eastAsia="Times New Roman"/>
          <w:szCs w:val="24"/>
        </w:rPr>
        <w:t>.</w:t>
      </w:r>
    </w:p>
    <w:p w14:paraId="3D9D5F92" w14:textId="4CEFA309" w:rsidR="00793598" w:rsidRDefault="00793598" w:rsidP="003A4F98">
      <w:pPr>
        <w:pStyle w:val="ListParagraph"/>
        <w:numPr>
          <w:ilvl w:val="1"/>
          <w:numId w:val="9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RJ45 Connector (MM12X70)0225</w:t>
      </w:r>
      <w:r w:rsidR="00836887">
        <w:rPr>
          <w:rFonts w:eastAsia="Times New Roman"/>
          <w:szCs w:val="24"/>
        </w:rPr>
        <w:t xml:space="preserve"> “3X per rosettes”</w:t>
      </w:r>
    </w:p>
    <w:p w14:paraId="38AC1A7D" w14:textId="77777777" w:rsidR="00A30BB3" w:rsidRDefault="00A30BB3" w:rsidP="00A30BB3">
      <w:pPr>
        <w:pStyle w:val="ListParagraph"/>
        <w:rPr>
          <w:rFonts w:eastAsia="Times New Roman"/>
          <w:szCs w:val="24"/>
        </w:rPr>
      </w:pPr>
    </w:p>
    <w:p w14:paraId="3FD0CD99" w14:textId="6BD35B65" w:rsidR="006C3593" w:rsidRPr="00475A73" w:rsidRDefault="00A30BB3" w:rsidP="00771872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Str</w:t>
      </w:r>
      <w:r w:rsidR="006C3593" w:rsidRPr="00475A73">
        <w:rPr>
          <w:rFonts w:ascii="Arial" w:eastAsia="Times New Roman" w:hAnsi="Arial" w:cs="Arial"/>
          <w:b/>
          <w:sz w:val="22"/>
          <w:szCs w:val="22"/>
        </w:rPr>
        <w:t>ain Metric</w:t>
      </w:r>
      <w:r w:rsidR="00475A73">
        <w:rPr>
          <w:rFonts w:ascii="Arial" w:eastAsia="Times New Roman" w:hAnsi="Arial" w:cs="Arial"/>
          <w:b/>
          <w:sz w:val="22"/>
          <w:szCs w:val="22"/>
        </w:rPr>
        <w:t>:</w:t>
      </w:r>
    </w:p>
    <w:p w14:paraId="4EC43EBE" w14:textId="53B61FAB" w:rsidR="00FE2F0C" w:rsidRPr="00952FCC" w:rsidRDefault="00FE2F0C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Strain measurement unit measure is MS (Micro Strain).</w:t>
      </w:r>
    </w:p>
    <w:p w14:paraId="67DDBED1" w14:textId="77777777" w:rsidR="008E42F3" w:rsidRDefault="008E42F3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6C3593" w:rsidRPr="00952FCC">
        <w:rPr>
          <w:rFonts w:ascii="Arial" w:eastAsia="Times New Roman" w:hAnsi="Arial" w:cs="Arial"/>
          <w:sz w:val="22"/>
          <w:szCs w:val="22"/>
        </w:rPr>
        <w:t>train level</w:t>
      </w:r>
      <w:r>
        <w:rPr>
          <w:rFonts w:ascii="Arial" w:eastAsia="Times New Roman" w:hAnsi="Arial" w:cs="Arial"/>
          <w:sz w:val="22"/>
          <w:szCs w:val="22"/>
        </w:rPr>
        <w:t xml:space="preserve"> measurement,</w:t>
      </w:r>
      <w:r w:rsidR="006C3593" w:rsidRPr="00952FCC">
        <w:rPr>
          <w:rFonts w:ascii="Arial" w:eastAsia="Times New Roman" w:hAnsi="Arial" w:cs="Arial"/>
          <w:sz w:val="22"/>
          <w:szCs w:val="22"/>
        </w:rPr>
        <w:t xml:space="preserve"> during process steps (ICT, Router, FT, Assembly into finished goods</w:t>
      </w:r>
      <w:r>
        <w:rPr>
          <w:rFonts w:ascii="Arial" w:eastAsia="Times New Roman" w:hAnsi="Arial" w:cs="Arial"/>
          <w:sz w:val="22"/>
          <w:szCs w:val="22"/>
        </w:rPr>
        <w:t>,</w:t>
      </w:r>
      <w:r w:rsidR="006C3593" w:rsidRPr="00952FCC">
        <w:rPr>
          <w:rFonts w:ascii="Arial" w:eastAsia="Times New Roman" w:hAnsi="Arial" w:cs="Arial"/>
          <w:sz w:val="22"/>
          <w:szCs w:val="22"/>
        </w:rPr>
        <w:t xml:space="preserve"> EOLT</w:t>
      </w:r>
      <w:r>
        <w:rPr>
          <w:rFonts w:ascii="Arial" w:eastAsia="Times New Roman" w:hAnsi="Arial" w:cs="Arial"/>
          <w:sz w:val="22"/>
          <w:szCs w:val="22"/>
        </w:rPr>
        <w:t xml:space="preserve"> but not limited to.</w:t>
      </w:r>
      <w:r w:rsidR="006C3593" w:rsidRPr="00952FCC">
        <w:rPr>
          <w:rFonts w:ascii="Arial" w:eastAsia="Times New Roman" w:hAnsi="Arial" w:cs="Arial"/>
          <w:sz w:val="22"/>
          <w:szCs w:val="22"/>
        </w:rPr>
        <w:t xml:space="preserve">) </w:t>
      </w:r>
    </w:p>
    <w:p w14:paraId="548F75EB" w14:textId="6240B7F3" w:rsidR="0025185A" w:rsidRPr="00952FCC" w:rsidRDefault="006C3593" w:rsidP="00771872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the strain metric should be the one that was used to derive strain </w:t>
      </w:r>
      <w:r w:rsidR="00DA1DB9" w:rsidRPr="00952FCC">
        <w:rPr>
          <w:rFonts w:ascii="Arial" w:eastAsia="Times New Roman" w:hAnsi="Arial" w:cs="Arial"/>
          <w:sz w:val="22"/>
          <w:szCs w:val="22"/>
        </w:rPr>
        <w:t>guidance (such as in IPC/JEDEC-9707).</w:t>
      </w:r>
    </w:p>
    <w:p w14:paraId="6340C258" w14:textId="77777777" w:rsidR="00061DF7" w:rsidRPr="00952FCC" w:rsidRDefault="00061DF7" w:rsidP="00061DF7">
      <w:pPr>
        <w:ind w:left="1530"/>
        <w:jc w:val="both"/>
        <w:rPr>
          <w:rFonts w:ascii="Arial" w:eastAsia="Times New Roman" w:hAnsi="Arial" w:cs="Arial"/>
          <w:sz w:val="22"/>
          <w:szCs w:val="22"/>
        </w:rPr>
      </w:pPr>
    </w:p>
    <w:p w14:paraId="55CB394B" w14:textId="76BB492B" w:rsidR="00502B46" w:rsidRPr="00475A73" w:rsidRDefault="00FB483B" w:rsidP="00771872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475A73">
        <w:rPr>
          <w:rFonts w:ascii="Arial" w:eastAsia="Times New Roman" w:hAnsi="Arial" w:cs="Arial"/>
          <w:b/>
          <w:sz w:val="22"/>
          <w:szCs w:val="22"/>
        </w:rPr>
        <w:t>Data Analysis</w:t>
      </w:r>
      <w:r w:rsidR="00475A73">
        <w:rPr>
          <w:rFonts w:ascii="Arial" w:eastAsia="Times New Roman" w:hAnsi="Arial" w:cs="Arial"/>
          <w:b/>
          <w:sz w:val="22"/>
          <w:szCs w:val="22"/>
        </w:rPr>
        <w:t>:</w:t>
      </w:r>
    </w:p>
    <w:p w14:paraId="2BAAFE51" w14:textId="0F07FF4E" w:rsidR="00BC4CA1" w:rsidRPr="00952FCC" w:rsidRDefault="00DA1DB9" w:rsidP="00771872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Strain gauge process </w:t>
      </w:r>
      <w:r w:rsidR="00BC4CA1" w:rsidRPr="00952FCC">
        <w:rPr>
          <w:rFonts w:ascii="Arial" w:eastAsia="Times New Roman" w:hAnsi="Arial" w:cs="Arial"/>
          <w:sz w:val="22"/>
          <w:szCs w:val="22"/>
        </w:rPr>
        <w:t xml:space="preserve">steps should be based on actual </w:t>
      </w:r>
      <w:r w:rsidRPr="00952FCC">
        <w:rPr>
          <w:rFonts w:ascii="Arial" w:eastAsia="Times New Roman" w:hAnsi="Arial" w:cs="Arial"/>
          <w:sz w:val="22"/>
          <w:szCs w:val="22"/>
        </w:rPr>
        <w:t xml:space="preserve">production </w:t>
      </w:r>
      <w:r w:rsidR="00BC4CA1" w:rsidRPr="00952FCC">
        <w:rPr>
          <w:rFonts w:ascii="Arial" w:eastAsia="Times New Roman" w:hAnsi="Arial" w:cs="Arial"/>
          <w:sz w:val="22"/>
          <w:szCs w:val="22"/>
        </w:rPr>
        <w:t>work practices</w:t>
      </w: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8E42F3">
        <w:rPr>
          <w:rFonts w:ascii="Arial" w:eastAsia="Times New Roman" w:hAnsi="Arial" w:cs="Arial"/>
          <w:sz w:val="22"/>
          <w:szCs w:val="22"/>
        </w:rPr>
        <w:t>and or</w:t>
      </w: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FE2F0C" w:rsidRPr="00952FCC">
        <w:rPr>
          <w:rFonts w:ascii="Arial" w:eastAsia="Times New Roman" w:hAnsi="Arial" w:cs="Arial"/>
          <w:sz w:val="22"/>
          <w:szCs w:val="22"/>
        </w:rPr>
        <w:t xml:space="preserve">for </w:t>
      </w:r>
      <w:r w:rsidR="00C82A73" w:rsidRPr="00952FCC">
        <w:rPr>
          <w:rFonts w:ascii="Arial" w:eastAsia="Times New Roman" w:hAnsi="Arial" w:cs="Arial"/>
          <w:sz w:val="22"/>
          <w:szCs w:val="22"/>
        </w:rPr>
        <w:t xml:space="preserve">gathering </w:t>
      </w:r>
      <w:r w:rsidRPr="00952FCC">
        <w:rPr>
          <w:rFonts w:ascii="Arial" w:eastAsia="Times New Roman" w:hAnsi="Arial" w:cs="Arial"/>
          <w:sz w:val="22"/>
          <w:szCs w:val="22"/>
        </w:rPr>
        <w:t>problem solving data.</w:t>
      </w:r>
    </w:p>
    <w:p w14:paraId="5D11CC54" w14:textId="417D9A8B" w:rsidR="00475A73" w:rsidRDefault="00DA1DB9" w:rsidP="00475A73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Good judgement must be exercised to ensure the simulation</w:t>
      </w:r>
      <w:r w:rsidR="00FE2F0C" w:rsidRPr="00952FCC">
        <w:rPr>
          <w:rFonts w:ascii="Arial" w:eastAsia="Times New Roman" w:hAnsi="Arial" w:cs="Arial"/>
          <w:sz w:val="22"/>
          <w:szCs w:val="22"/>
        </w:rPr>
        <w:t>s</w:t>
      </w:r>
      <w:r w:rsidRPr="00952FCC">
        <w:rPr>
          <w:rFonts w:ascii="Arial" w:eastAsia="Times New Roman" w:hAnsi="Arial" w:cs="Arial"/>
          <w:sz w:val="22"/>
          <w:szCs w:val="22"/>
        </w:rPr>
        <w:t xml:space="preserve"> are representative of normal and or worst-case strain profile</w:t>
      </w:r>
      <w:r w:rsidR="00FE2F0C" w:rsidRPr="00952FCC">
        <w:rPr>
          <w:rFonts w:ascii="Arial" w:eastAsia="Times New Roman" w:hAnsi="Arial" w:cs="Arial"/>
          <w:sz w:val="22"/>
          <w:szCs w:val="22"/>
        </w:rPr>
        <w:t xml:space="preserve"> measurement</w:t>
      </w:r>
      <w:r w:rsidR="00CA7E19" w:rsidRPr="00952FCC">
        <w:rPr>
          <w:rFonts w:ascii="Arial" w:eastAsia="Times New Roman" w:hAnsi="Arial" w:cs="Arial"/>
          <w:sz w:val="22"/>
          <w:szCs w:val="22"/>
        </w:rPr>
        <w:t>s</w:t>
      </w:r>
      <w:r w:rsidRPr="00952FCC">
        <w:rPr>
          <w:rFonts w:ascii="Arial" w:eastAsia="Times New Roman" w:hAnsi="Arial" w:cs="Arial"/>
          <w:sz w:val="22"/>
          <w:szCs w:val="22"/>
        </w:rPr>
        <w:t>.</w:t>
      </w:r>
    </w:p>
    <w:p w14:paraId="014642C2" w14:textId="77777777" w:rsidR="00BE3FBC" w:rsidRPr="00BE3FBC" w:rsidRDefault="00BE3FBC" w:rsidP="00BE3FBC">
      <w:pPr>
        <w:ind w:left="2610"/>
        <w:jc w:val="both"/>
        <w:rPr>
          <w:rFonts w:ascii="Arial" w:eastAsia="Times New Roman" w:hAnsi="Arial" w:cs="Arial"/>
          <w:sz w:val="22"/>
          <w:szCs w:val="22"/>
        </w:rPr>
      </w:pPr>
    </w:p>
    <w:p w14:paraId="2E15C459" w14:textId="77777777" w:rsidR="00061DF7" w:rsidRPr="00952FCC" w:rsidRDefault="00061DF7" w:rsidP="00061DF7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A76C25" w14:textId="26D58C4B" w:rsidR="00C82A73" w:rsidRPr="00E85783" w:rsidRDefault="00C82A73" w:rsidP="00771872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E85783">
        <w:rPr>
          <w:rFonts w:ascii="Arial" w:eastAsia="Times New Roman" w:hAnsi="Arial" w:cs="Arial"/>
          <w:b/>
          <w:sz w:val="22"/>
          <w:szCs w:val="22"/>
        </w:rPr>
        <w:t>Max</w:t>
      </w:r>
      <w:r w:rsidR="00475A73" w:rsidRPr="00E85783">
        <w:rPr>
          <w:rFonts w:ascii="Arial" w:eastAsia="Times New Roman" w:hAnsi="Arial" w:cs="Arial"/>
          <w:b/>
          <w:sz w:val="22"/>
          <w:szCs w:val="22"/>
        </w:rPr>
        <w:t>imum</w:t>
      </w:r>
      <w:r w:rsidRPr="00E85783">
        <w:rPr>
          <w:rFonts w:ascii="Arial" w:eastAsia="Times New Roman" w:hAnsi="Arial" w:cs="Arial"/>
          <w:b/>
          <w:sz w:val="22"/>
          <w:szCs w:val="22"/>
        </w:rPr>
        <w:t xml:space="preserve"> strain industry standard</w:t>
      </w:r>
      <w:r w:rsidR="00E85783" w:rsidRPr="00E85783">
        <w:rPr>
          <w:rFonts w:ascii="Arial" w:eastAsia="Times New Roman" w:hAnsi="Arial" w:cs="Arial"/>
          <w:b/>
          <w:sz w:val="22"/>
          <w:szCs w:val="22"/>
        </w:rPr>
        <w:t>:</w:t>
      </w:r>
    </w:p>
    <w:p w14:paraId="2875590F" w14:textId="310F4501" w:rsidR="00502B46" w:rsidRPr="00952FCC" w:rsidRDefault="00502B46" w:rsidP="00771872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>A</w:t>
      </w:r>
      <w:r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ccording to KEMET - Ceramic chip capacitor flex </w:t>
      </w:r>
      <w:r w:rsidR="00FE2F0C"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can cause </w:t>
      </w:r>
      <w:r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cracks (by Jim Bergenthal)</w:t>
      </w:r>
    </w:p>
    <w:p w14:paraId="03C7C06C" w14:textId="5A4E710E" w:rsidR="00C82A73" w:rsidRPr="00952FCC" w:rsidRDefault="00502B46" w:rsidP="00771872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Failure in ceramic capacitor appear to occur when strain values are 1,300-2,500M</w:t>
      </w:r>
      <w:r w:rsidR="00C82A73"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 or higher</w:t>
      </w:r>
      <w:r w:rsidR="00C82A73" w:rsidRPr="00952FCC">
        <w:rPr>
          <w:rFonts w:ascii="Arial" w:eastAsia="Times New Roman" w:hAnsi="Arial" w:cs="Arial"/>
          <w:sz w:val="22"/>
          <w:szCs w:val="22"/>
        </w:rPr>
        <w:t>.</w:t>
      </w:r>
    </w:p>
    <w:p w14:paraId="6F3CC7C1" w14:textId="4C304292" w:rsidR="00502B46" w:rsidRPr="00952FCC" w:rsidRDefault="00C82A73" w:rsidP="00771872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Recommended to n</w:t>
      </w:r>
      <w:r w:rsidR="00502B46" w:rsidRPr="00952F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ot exceeding highest value Kemet specification, 2,500 MS</w:t>
      </w:r>
    </w:p>
    <w:p w14:paraId="7565A483" w14:textId="738AE071" w:rsidR="00A35B30" w:rsidRPr="00F81831" w:rsidRDefault="00720814" w:rsidP="0044627A">
      <w:pPr>
        <w:numPr>
          <w:ilvl w:val="2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The </w:t>
      </w:r>
      <w:r w:rsidR="007D2DD4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GHSP</w:t>
      </w:r>
      <w:r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global </w:t>
      </w:r>
      <w:r w:rsidR="00CD65CA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standard recommends</w:t>
      </w:r>
      <w:r w:rsidR="007D2DD4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not to exceed </w:t>
      </w:r>
      <w:r w:rsidR="00502B46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1000um/m Micro Strain value </w:t>
      </w:r>
      <w:r w:rsidR="00353520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and is t</w:t>
      </w:r>
      <w:r w:rsidR="00502B46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ypically consider by several board Manufactures as internal specification</w:t>
      </w:r>
      <w:r w:rsidR="00CA3D3F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664421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It is recommended a minimum of 2-3 repeatable strain values </w:t>
      </w:r>
      <w:r w:rsidR="007E14A0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for strain gauge </w:t>
      </w:r>
      <w:r w:rsidR="00805703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validation </w:t>
      </w:r>
      <w:r w:rsidR="007E14A0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analysis</w:t>
      </w:r>
      <w:r w:rsidR="002632A8" w:rsidRPr="00F8183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42C985BE" w14:textId="6973D2B7" w:rsidR="0044627A" w:rsidRPr="00F81831" w:rsidRDefault="0044627A" w:rsidP="0044627A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F81831">
        <w:rPr>
          <w:sz w:val="22"/>
          <w:szCs w:val="22"/>
        </w:rPr>
        <w:t>Responsibility</w:t>
      </w:r>
      <w:r w:rsidR="00E85783">
        <w:rPr>
          <w:sz w:val="22"/>
          <w:szCs w:val="22"/>
        </w:rPr>
        <w:t>:</w:t>
      </w:r>
    </w:p>
    <w:p w14:paraId="71D460EE" w14:textId="3F502834" w:rsidR="0066205B" w:rsidRPr="00F81831" w:rsidRDefault="0066205B" w:rsidP="0066205B">
      <w:pPr>
        <w:ind w:left="450"/>
        <w:rPr>
          <w:rFonts w:ascii="Arial" w:hAnsi="Arial" w:cs="Arial"/>
          <w:sz w:val="22"/>
          <w:szCs w:val="22"/>
        </w:rPr>
      </w:pPr>
      <w:r w:rsidRPr="00F81831">
        <w:rPr>
          <w:rFonts w:ascii="Arial" w:eastAsia="Times New Roman" w:hAnsi="Arial" w:cs="Arial"/>
          <w:sz w:val="22"/>
          <w:szCs w:val="22"/>
        </w:rPr>
        <w:t xml:space="preserve">The </w:t>
      </w:r>
      <w:r w:rsidRPr="00891648">
        <w:rPr>
          <w:rFonts w:ascii="Arial" w:eastAsia="Times New Roman" w:hAnsi="Arial" w:cs="Arial"/>
          <w:sz w:val="22"/>
          <w:szCs w:val="22"/>
        </w:rPr>
        <w:t>Director of Manufacturing</w:t>
      </w:r>
      <w:r w:rsidR="00B02638">
        <w:rPr>
          <w:rFonts w:ascii="Arial" w:eastAsia="Times New Roman" w:hAnsi="Arial" w:cs="Arial"/>
          <w:sz w:val="22"/>
          <w:szCs w:val="22"/>
        </w:rPr>
        <w:t xml:space="preserve"> and Central Services</w:t>
      </w:r>
      <w:r w:rsidRPr="00F81831">
        <w:rPr>
          <w:rFonts w:ascii="Arial" w:eastAsia="Times New Roman" w:hAnsi="Arial" w:cs="Arial"/>
          <w:sz w:val="22"/>
          <w:szCs w:val="22"/>
        </w:rPr>
        <w:t xml:space="preserve"> is responsible for Strain </w:t>
      </w:r>
      <w:r w:rsidR="009D6A4E">
        <w:rPr>
          <w:rFonts w:ascii="Arial" w:eastAsia="Times New Roman" w:hAnsi="Arial" w:cs="Arial"/>
          <w:sz w:val="22"/>
          <w:szCs w:val="22"/>
        </w:rPr>
        <w:t xml:space="preserve">Gauge </w:t>
      </w:r>
      <w:r w:rsidR="000A6DA8" w:rsidRPr="00C65F44">
        <w:rPr>
          <w:rFonts w:ascii="Arial" w:eastAsia="Times New Roman" w:hAnsi="Arial" w:cs="Arial"/>
          <w:sz w:val="22"/>
          <w:szCs w:val="22"/>
        </w:rPr>
        <w:t>services</w:t>
      </w:r>
      <w:r w:rsidR="00692020" w:rsidRPr="00C65F44">
        <w:rPr>
          <w:rFonts w:ascii="Arial" w:eastAsia="Times New Roman" w:hAnsi="Arial" w:cs="Arial"/>
          <w:sz w:val="22"/>
          <w:szCs w:val="22"/>
        </w:rPr>
        <w:t>.</w:t>
      </w:r>
      <w:r w:rsidR="00692020" w:rsidRPr="00F81831">
        <w:rPr>
          <w:rFonts w:ascii="Arial" w:eastAsia="Times New Roman" w:hAnsi="Arial" w:cs="Arial"/>
          <w:sz w:val="22"/>
          <w:szCs w:val="22"/>
        </w:rPr>
        <w:t xml:space="preserve"> The</w:t>
      </w:r>
      <w:r w:rsidRPr="00F81831">
        <w:rPr>
          <w:rFonts w:ascii="Arial" w:eastAsia="Times New Roman" w:hAnsi="Arial" w:cs="Arial"/>
          <w:sz w:val="22"/>
          <w:szCs w:val="22"/>
        </w:rPr>
        <w:t xml:space="preserve"> validation shall be performed by a well-trained advanced process engineer or </w:t>
      </w:r>
      <w:r w:rsidRPr="00C65F44">
        <w:rPr>
          <w:rFonts w:ascii="Arial" w:eastAsia="Times New Roman" w:hAnsi="Arial" w:cs="Arial"/>
          <w:sz w:val="22"/>
          <w:szCs w:val="22"/>
        </w:rPr>
        <w:t>designate,</w:t>
      </w:r>
      <w:r w:rsidRPr="00F81831">
        <w:rPr>
          <w:rFonts w:ascii="Arial" w:eastAsia="Times New Roman" w:hAnsi="Arial" w:cs="Arial"/>
          <w:sz w:val="22"/>
          <w:szCs w:val="22"/>
        </w:rPr>
        <w:t xml:space="preserve"> to insure the validity of the test and </w:t>
      </w:r>
      <w:r w:rsidR="008E42F3">
        <w:rPr>
          <w:rFonts w:ascii="Arial" w:eastAsia="Times New Roman" w:hAnsi="Arial" w:cs="Arial"/>
          <w:sz w:val="22"/>
          <w:szCs w:val="22"/>
        </w:rPr>
        <w:t>protection</w:t>
      </w:r>
      <w:r w:rsidRPr="00F81831">
        <w:rPr>
          <w:rFonts w:ascii="Arial" w:eastAsia="Times New Roman" w:hAnsi="Arial" w:cs="Arial"/>
          <w:sz w:val="22"/>
          <w:szCs w:val="22"/>
        </w:rPr>
        <w:t xml:space="preserve"> of the equipment.</w:t>
      </w:r>
    </w:p>
    <w:p w14:paraId="5DE1A281" w14:textId="77777777" w:rsidR="00F81831" w:rsidRDefault="00F81831" w:rsidP="0044627A">
      <w:pPr>
        <w:ind w:left="450"/>
        <w:rPr>
          <w:rFonts w:ascii="Arial" w:hAnsi="Arial" w:cs="Arial"/>
          <w:sz w:val="22"/>
          <w:szCs w:val="22"/>
        </w:rPr>
      </w:pPr>
    </w:p>
    <w:p w14:paraId="1BD5D037" w14:textId="1F641761" w:rsidR="0066205B" w:rsidRPr="00F81831" w:rsidRDefault="0066205B" w:rsidP="0044627A">
      <w:pPr>
        <w:ind w:left="450"/>
        <w:rPr>
          <w:rFonts w:ascii="Arial" w:hAnsi="Arial" w:cs="Arial"/>
          <w:sz w:val="22"/>
          <w:szCs w:val="22"/>
        </w:rPr>
      </w:pPr>
      <w:r w:rsidRPr="00F81831">
        <w:rPr>
          <w:rFonts w:ascii="Arial" w:hAnsi="Arial" w:cs="Arial"/>
          <w:sz w:val="22"/>
          <w:szCs w:val="22"/>
        </w:rPr>
        <w:t>T</w:t>
      </w:r>
      <w:r w:rsidR="0044627A" w:rsidRPr="00F81831">
        <w:rPr>
          <w:rFonts w:ascii="Arial" w:hAnsi="Arial" w:cs="Arial"/>
          <w:sz w:val="22"/>
          <w:szCs w:val="22"/>
        </w:rPr>
        <w:t xml:space="preserve">he Program Managers (PM) are responsible for monitoring the progress of </w:t>
      </w:r>
    </w:p>
    <w:p w14:paraId="481C9780" w14:textId="60D2C298" w:rsidR="0044627A" w:rsidRPr="00F81831" w:rsidRDefault="0044627A" w:rsidP="0044627A">
      <w:pPr>
        <w:ind w:left="450"/>
        <w:rPr>
          <w:rFonts w:ascii="Arial" w:hAnsi="Arial" w:cs="Arial"/>
          <w:sz w:val="22"/>
          <w:szCs w:val="22"/>
        </w:rPr>
      </w:pPr>
      <w:r w:rsidRPr="00F81831">
        <w:rPr>
          <w:rFonts w:ascii="Arial" w:hAnsi="Arial" w:cs="Arial"/>
          <w:sz w:val="22"/>
          <w:szCs w:val="22"/>
        </w:rPr>
        <w:t>programs within their business units and direct resources to ensure that all launch programs meet GHSP and customer requirements</w:t>
      </w:r>
      <w:r w:rsidR="009D6A4E">
        <w:rPr>
          <w:rFonts w:ascii="Arial" w:hAnsi="Arial" w:cs="Arial"/>
          <w:sz w:val="22"/>
          <w:szCs w:val="22"/>
        </w:rPr>
        <w:t xml:space="preserve">. The Advanced Process engineer and Program manager will budget enough funds to perform strain gauge analysis including the purchase of Rosettes for all programs and assembly equipment analysis. </w:t>
      </w:r>
    </w:p>
    <w:p w14:paraId="0BECDC4D" w14:textId="77777777" w:rsidR="0044627A" w:rsidRPr="00F81831" w:rsidRDefault="0044627A" w:rsidP="0044627A">
      <w:pPr>
        <w:ind w:left="450"/>
        <w:rPr>
          <w:rFonts w:ascii="Arial" w:hAnsi="Arial" w:cs="Arial"/>
          <w:sz w:val="22"/>
          <w:szCs w:val="22"/>
        </w:rPr>
      </w:pPr>
    </w:p>
    <w:p w14:paraId="3578EBBB" w14:textId="0CE6938B" w:rsidR="000D430B" w:rsidRPr="00E85783" w:rsidRDefault="00AE13A7" w:rsidP="00771872">
      <w:pPr>
        <w:numPr>
          <w:ilvl w:val="0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b/>
          <w:sz w:val="22"/>
          <w:szCs w:val="22"/>
        </w:rPr>
      </w:pPr>
      <w:r w:rsidRPr="00E85783">
        <w:rPr>
          <w:rFonts w:ascii="Arial" w:eastAsia="Times New Roman" w:hAnsi="Arial" w:cs="Arial"/>
          <w:b/>
          <w:sz w:val="22"/>
          <w:szCs w:val="22"/>
        </w:rPr>
        <w:t>Strain Analysis is performed</w:t>
      </w:r>
      <w:r w:rsidR="000D430B" w:rsidRPr="00E85783">
        <w:rPr>
          <w:rFonts w:ascii="Arial" w:eastAsia="Times New Roman" w:hAnsi="Arial" w:cs="Arial"/>
          <w:b/>
          <w:sz w:val="22"/>
          <w:szCs w:val="22"/>
        </w:rPr>
        <w:t xml:space="preserve">; </w:t>
      </w:r>
    </w:p>
    <w:p w14:paraId="5AFA97A8" w14:textId="346DF634" w:rsidR="000D430B" w:rsidRPr="00F81831" w:rsidRDefault="00CF7846" w:rsidP="00771872">
      <w:pPr>
        <w:numPr>
          <w:ilvl w:val="2"/>
          <w:numId w:val="3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F81831">
        <w:rPr>
          <w:rFonts w:ascii="Arial" w:eastAsia="Times New Roman" w:hAnsi="Arial" w:cs="Arial"/>
          <w:sz w:val="22"/>
          <w:szCs w:val="22"/>
        </w:rPr>
        <w:t xml:space="preserve">Phase </w:t>
      </w:r>
      <w:r w:rsidR="000D430B" w:rsidRPr="00F81831">
        <w:rPr>
          <w:rFonts w:ascii="Arial" w:eastAsia="Times New Roman" w:hAnsi="Arial" w:cs="Arial"/>
          <w:sz w:val="22"/>
          <w:szCs w:val="22"/>
        </w:rPr>
        <w:t>3 Design Verification prior to shipping equipment to the production floor and equipment buy off.</w:t>
      </w:r>
    </w:p>
    <w:p w14:paraId="3D5A65BD" w14:textId="7B918D44" w:rsidR="000D430B" w:rsidRPr="00F81831" w:rsidRDefault="000D430B" w:rsidP="00771872">
      <w:pPr>
        <w:numPr>
          <w:ilvl w:val="2"/>
          <w:numId w:val="3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F81831">
        <w:rPr>
          <w:rFonts w:ascii="Arial" w:eastAsia="Times New Roman" w:hAnsi="Arial" w:cs="Arial"/>
          <w:sz w:val="22"/>
          <w:szCs w:val="22"/>
        </w:rPr>
        <w:t xml:space="preserve">Phase 4 Manufacturing </w:t>
      </w:r>
      <w:r w:rsidR="00CD65CA" w:rsidRPr="00F81831">
        <w:rPr>
          <w:rFonts w:ascii="Arial" w:eastAsia="Times New Roman" w:hAnsi="Arial" w:cs="Arial"/>
          <w:sz w:val="22"/>
          <w:szCs w:val="22"/>
        </w:rPr>
        <w:t>Readiness</w:t>
      </w:r>
      <w:r w:rsidRPr="00F81831">
        <w:rPr>
          <w:rFonts w:ascii="Arial" w:eastAsia="Times New Roman" w:hAnsi="Arial" w:cs="Arial"/>
          <w:sz w:val="22"/>
          <w:szCs w:val="22"/>
        </w:rPr>
        <w:t xml:space="preserve"> </w:t>
      </w:r>
      <w:r w:rsidR="00CD65CA" w:rsidRPr="00F81831">
        <w:rPr>
          <w:rFonts w:ascii="Arial" w:eastAsia="Times New Roman" w:hAnsi="Arial" w:cs="Arial"/>
          <w:sz w:val="22"/>
          <w:szCs w:val="22"/>
        </w:rPr>
        <w:t>Review</w:t>
      </w:r>
      <w:r w:rsidRPr="00F81831">
        <w:rPr>
          <w:rFonts w:ascii="Arial" w:eastAsia="Times New Roman" w:hAnsi="Arial" w:cs="Arial"/>
          <w:sz w:val="22"/>
          <w:szCs w:val="22"/>
        </w:rPr>
        <w:t xml:space="preserve"> Prior to Production Validation.</w:t>
      </w:r>
    </w:p>
    <w:p w14:paraId="179ACE1A" w14:textId="77777777" w:rsidR="001C24E6" w:rsidRPr="00952FCC" w:rsidRDefault="001C24E6" w:rsidP="001C24E6">
      <w:pPr>
        <w:spacing w:before="200" w:line="216" w:lineRule="auto"/>
        <w:ind w:left="2610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</w:p>
    <w:p w14:paraId="62844B81" w14:textId="38D8F691" w:rsidR="00EA4949" w:rsidRPr="00952FCC" w:rsidRDefault="00EA4949" w:rsidP="00771872">
      <w:pPr>
        <w:numPr>
          <w:ilvl w:val="1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PDP template “WBS numbers </w:t>
      </w:r>
      <w:r w:rsidR="004401B5">
        <w:rPr>
          <w:rFonts w:ascii="Arial" w:eastAsia="Times New Roman" w:hAnsi="Arial" w:cs="Arial"/>
          <w:sz w:val="22"/>
          <w:szCs w:val="22"/>
        </w:rPr>
        <w:t xml:space="preserve">template </w:t>
      </w:r>
      <w:r w:rsidRPr="00952FCC">
        <w:rPr>
          <w:rFonts w:ascii="Arial" w:eastAsia="Times New Roman" w:hAnsi="Arial" w:cs="Arial"/>
          <w:sz w:val="22"/>
          <w:szCs w:val="22"/>
        </w:rPr>
        <w:t>will change”</w:t>
      </w:r>
    </w:p>
    <w:p w14:paraId="1EC0FED7" w14:textId="048D8354" w:rsidR="00CF7846" w:rsidRPr="00952FCC" w:rsidRDefault="00CF7846" w:rsidP="000D430B">
      <w:pPr>
        <w:spacing w:before="200" w:line="216" w:lineRule="auto"/>
        <w:ind w:left="1530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99C8BC" wp14:editId="280C4A96">
            <wp:extent cx="4152900" cy="11468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4110" cy="11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BCEC" w14:textId="05E299E1" w:rsidR="00AE13A7" w:rsidRPr="00952FCC" w:rsidRDefault="00CF7846" w:rsidP="00771872">
      <w:pPr>
        <w:numPr>
          <w:ilvl w:val="1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9345A4" wp14:editId="4E1AB45A">
            <wp:extent cx="4143428" cy="1409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2564" cy="14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8C58" w14:textId="03A1941E" w:rsidR="000D430B" w:rsidRPr="00952FCC" w:rsidRDefault="000D430B" w:rsidP="00771872">
      <w:pPr>
        <w:numPr>
          <w:ilvl w:val="1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When mating component dimensions change</w:t>
      </w:r>
      <w:r w:rsidR="00B10AFA">
        <w:rPr>
          <w:rFonts w:ascii="Arial" w:eastAsia="Times New Roman" w:hAnsi="Arial" w:cs="Arial"/>
          <w:sz w:val="22"/>
          <w:szCs w:val="22"/>
        </w:rPr>
        <w:t xml:space="preserve"> effecting the PCBA.</w:t>
      </w:r>
    </w:p>
    <w:p w14:paraId="096DE979" w14:textId="07860DD2" w:rsidR="00952FCC" w:rsidRPr="00952FCC" w:rsidRDefault="000D430B" w:rsidP="00771872">
      <w:pPr>
        <w:numPr>
          <w:ilvl w:val="1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When </w:t>
      </w:r>
      <w:r w:rsidR="00292A0B" w:rsidRPr="00952FCC">
        <w:rPr>
          <w:rFonts w:ascii="Arial" w:eastAsia="Times New Roman" w:hAnsi="Arial" w:cs="Arial"/>
          <w:sz w:val="22"/>
          <w:szCs w:val="22"/>
        </w:rPr>
        <w:t xml:space="preserve">process parameters are changed, that may </w:t>
      </w:r>
      <w:r w:rsidR="00CD65CA" w:rsidRPr="00952FCC">
        <w:rPr>
          <w:rFonts w:ascii="Arial" w:eastAsia="Times New Roman" w:hAnsi="Arial" w:cs="Arial"/>
          <w:sz w:val="22"/>
          <w:szCs w:val="22"/>
        </w:rPr>
        <w:t>affect</w:t>
      </w:r>
      <w:r w:rsidR="00292A0B" w:rsidRPr="00952FCC">
        <w:rPr>
          <w:rFonts w:ascii="Arial" w:eastAsia="Times New Roman" w:hAnsi="Arial" w:cs="Arial"/>
          <w:sz w:val="22"/>
          <w:szCs w:val="22"/>
        </w:rPr>
        <w:t xml:space="preserve"> the PCBA.</w:t>
      </w:r>
    </w:p>
    <w:p w14:paraId="038E527E" w14:textId="15C5282E" w:rsidR="00952FCC" w:rsidRPr="00952FCC" w:rsidRDefault="00952FCC" w:rsidP="00771872">
      <w:pPr>
        <w:numPr>
          <w:ilvl w:val="2"/>
          <w:numId w:val="4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Example; An assembly press </w:t>
      </w:r>
    </w:p>
    <w:p w14:paraId="1D6B1910" w14:textId="76A6F4F5" w:rsidR="00952FCC" w:rsidRPr="00952FCC" w:rsidRDefault="00952FCC" w:rsidP="00771872">
      <w:pPr>
        <w:numPr>
          <w:ilvl w:val="1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lastRenderedPageBreak/>
        <w:t xml:space="preserve"> </w:t>
      </w:r>
      <w:r w:rsidR="001C24E6">
        <w:rPr>
          <w:rFonts w:ascii="Arial" w:eastAsia="Times New Roman" w:hAnsi="Arial" w:cs="Arial"/>
          <w:sz w:val="22"/>
          <w:szCs w:val="22"/>
        </w:rPr>
        <w:t>If n</w:t>
      </w:r>
      <w:r w:rsidRPr="00952FCC">
        <w:rPr>
          <w:rFonts w:ascii="Arial" w:eastAsia="Times New Roman" w:hAnsi="Arial" w:cs="Arial"/>
          <w:sz w:val="22"/>
          <w:szCs w:val="22"/>
        </w:rPr>
        <w:t xml:space="preserve">ew equipment or </w:t>
      </w:r>
      <w:r w:rsidR="00664998">
        <w:rPr>
          <w:rFonts w:ascii="Arial" w:eastAsia="Times New Roman" w:hAnsi="Arial" w:cs="Arial"/>
          <w:sz w:val="22"/>
          <w:szCs w:val="22"/>
        </w:rPr>
        <w:t xml:space="preserve">when </w:t>
      </w:r>
      <w:r w:rsidRPr="00952FCC">
        <w:rPr>
          <w:rFonts w:ascii="Arial" w:eastAsia="Times New Roman" w:hAnsi="Arial" w:cs="Arial"/>
          <w:sz w:val="22"/>
          <w:szCs w:val="22"/>
        </w:rPr>
        <w:t>equipment is modified</w:t>
      </w:r>
      <w:r w:rsidR="00664998">
        <w:rPr>
          <w:rFonts w:ascii="Arial" w:eastAsia="Times New Roman" w:hAnsi="Arial" w:cs="Arial"/>
          <w:sz w:val="22"/>
          <w:szCs w:val="22"/>
        </w:rPr>
        <w:t xml:space="preserve"> effecting the PCBA.</w:t>
      </w:r>
    </w:p>
    <w:p w14:paraId="62B30B18" w14:textId="65869F45" w:rsidR="00952FCC" w:rsidRPr="00952FCC" w:rsidRDefault="00952FCC" w:rsidP="00771872">
      <w:pPr>
        <w:numPr>
          <w:ilvl w:val="1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 </w:t>
      </w:r>
      <w:r w:rsidR="001C24E6">
        <w:rPr>
          <w:rFonts w:ascii="Arial" w:eastAsia="Times New Roman" w:hAnsi="Arial" w:cs="Arial"/>
          <w:sz w:val="22"/>
          <w:szCs w:val="22"/>
        </w:rPr>
        <w:t xml:space="preserve">When a </w:t>
      </w:r>
      <w:r w:rsidRPr="00952FCC">
        <w:rPr>
          <w:rFonts w:ascii="Arial" w:eastAsia="Times New Roman" w:hAnsi="Arial" w:cs="Arial"/>
          <w:sz w:val="22"/>
          <w:szCs w:val="22"/>
        </w:rPr>
        <w:t xml:space="preserve">PM schedule is setup for Strain </w:t>
      </w:r>
      <w:r w:rsidR="00664998">
        <w:rPr>
          <w:rFonts w:ascii="Arial" w:eastAsia="Times New Roman" w:hAnsi="Arial" w:cs="Arial"/>
          <w:sz w:val="22"/>
          <w:szCs w:val="22"/>
        </w:rPr>
        <w:t xml:space="preserve">Gauge </w:t>
      </w:r>
      <w:r w:rsidR="00CD65CA">
        <w:rPr>
          <w:rFonts w:ascii="Arial" w:eastAsia="Times New Roman" w:hAnsi="Arial" w:cs="Arial"/>
          <w:sz w:val="22"/>
          <w:szCs w:val="22"/>
        </w:rPr>
        <w:t>analysis</w:t>
      </w:r>
      <w:r w:rsidR="00664998">
        <w:rPr>
          <w:rFonts w:ascii="Arial" w:eastAsia="Times New Roman" w:hAnsi="Arial" w:cs="Arial"/>
          <w:sz w:val="22"/>
          <w:szCs w:val="22"/>
        </w:rPr>
        <w:t xml:space="preserve"> </w:t>
      </w:r>
      <w:r w:rsidRPr="00952FCC">
        <w:rPr>
          <w:rFonts w:ascii="Arial" w:eastAsia="Times New Roman" w:hAnsi="Arial" w:cs="Arial"/>
          <w:sz w:val="22"/>
          <w:szCs w:val="22"/>
        </w:rPr>
        <w:t>confirmation</w:t>
      </w:r>
      <w:r w:rsidR="00292A0B" w:rsidRPr="00952FCC">
        <w:rPr>
          <w:rFonts w:ascii="Arial" w:eastAsia="Times New Roman" w:hAnsi="Arial" w:cs="Arial"/>
          <w:sz w:val="22"/>
          <w:szCs w:val="22"/>
        </w:rPr>
        <w:t>.</w:t>
      </w:r>
    </w:p>
    <w:p w14:paraId="05A6829F" w14:textId="5CBD20A0" w:rsidR="001F008F" w:rsidRPr="00475A73" w:rsidRDefault="001F008F" w:rsidP="00BD3D19">
      <w:pPr>
        <w:numPr>
          <w:ilvl w:val="0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b/>
          <w:sz w:val="22"/>
          <w:szCs w:val="22"/>
        </w:rPr>
      </w:pPr>
      <w:r w:rsidRPr="00475A73">
        <w:rPr>
          <w:rFonts w:ascii="Arial" w:eastAsia="Times New Roman" w:hAnsi="Arial" w:cs="Arial"/>
          <w:b/>
          <w:sz w:val="22"/>
          <w:szCs w:val="22"/>
        </w:rPr>
        <w:t xml:space="preserve"> Micro Strain Reduction</w:t>
      </w:r>
      <w:r w:rsidR="00E85783">
        <w:rPr>
          <w:rFonts w:ascii="Arial" w:eastAsia="Times New Roman" w:hAnsi="Arial" w:cs="Arial"/>
          <w:b/>
          <w:sz w:val="22"/>
          <w:szCs w:val="22"/>
        </w:rPr>
        <w:t>:</w:t>
      </w:r>
      <w:r w:rsidR="00952FCC" w:rsidRPr="00475A73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4C82F84C" w14:textId="5CB02322" w:rsidR="00771872" w:rsidRPr="00BD3D19" w:rsidRDefault="000D430B" w:rsidP="001F008F">
      <w:pPr>
        <w:spacing w:before="200" w:line="216" w:lineRule="auto"/>
        <w:ind w:left="630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952FCC">
        <w:rPr>
          <w:rFonts w:ascii="Arial" w:eastAsia="Times New Roman" w:hAnsi="Arial" w:cs="Arial"/>
          <w:sz w:val="22"/>
          <w:szCs w:val="22"/>
        </w:rPr>
        <w:t xml:space="preserve">Reduce micro strain values to less than 1,000ms by changing </w:t>
      </w:r>
      <w:r w:rsidR="00952FCC" w:rsidRPr="00952FCC">
        <w:rPr>
          <w:rFonts w:ascii="Arial" w:eastAsia="Times New Roman" w:hAnsi="Arial" w:cs="Arial"/>
          <w:sz w:val="22"/>
          <w:szCs w:val="22"/>
        </w:rPr>
        <w:t xml:space="preserve">product design, </w:t>
      </w:r>
      <w:r w:rsidRPr="00952FCC">
        <w:rPr>
          <w:rFonts w:ascii="Arial" w:eastAsia="Times New Roman" w:hAnsi="Arial" w:cs="Arial"/>
          <w:sz w:val="22"/>
          <w:szCs w:val="22"/>
        </w:rPr>
        <w:t>handling, fixturing and process parameters to achieve the least amount of strain on the PCBA.</w:t>
      </w:r>
    </w:p>
    <w:p w14:paraId="54B7C865" w14:textId="04DFB9F9" w:rsidR="001F008F" w:rsidRPr="001F008F" w:rsidRDefault="001C24E6" w:rsidP="00F575B2">
      <w:pPr>
        <w:numPr>
          <w:ilvl w:val="0"/>
          <w:numId w:val="1"/>
        </w:num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276A2F">
        <w:rPr>
          <w:rFonts w:ascii="Arial" w:eastAsia="Times New Roman" w:hAnsi="Arial" w:cs="Arial"/>
          <w:sz w:val="22"/>
          <w:szCs w:val="22"/>
        </w:rPr>
        <w:t xml:space="preserve"> </w:t>
      </w:r>
      <w:r w:rsidR="002843AB" w:rsidRPr="00276A2F">
        <w:rPr>
          <w:rFonts w:ascii="Arial" w:eastAsia="Times New Roman" w:hAnsi="Arial" w:cs="Arial"/>
          <w:b/>
          <w:sz w:val="22"/>
          <w:szCs w:val="22"/>
        </w:rPr>
        <w:t>Report Summary</w:t>
      </w:r>
      <w:r w:rsidR="00E85783">
        <w:rPr>
          <w:rFonts w:ascii="Arial" w:eastAsia="Times New Roman" w:hAnsi="Arial" w:cs="Arial"/>
          <w:b/>
          <w:sz w:val="22"/>
          <w:szCs w:val="22"/>
        </w:rPr>
        <w:t>:</w:t>
      </w:r>
    </w:p>
    <w:p w14:paraId="473AD330" w14:textId="2D5D2D2B" w:rsidR="00475A73" w:rsidRDefault="001C24E6" w:rsidP="00475A73">
      <w:pPr>
        <w:spacing w:before="200" w:line="216" w:lineRule="auto"/>
        <w:ind w:left="630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276A2F">
        <w:rPr>
          <w:rFonts w:ascii="Arial" w:eastAsia="Times New Roman" w:hAnsi="Arial" w:cs="Arial"/>
          <w:sz w:val="22"/>
          <w:szCs w:val="22"/>
        </w:rPr>
        <w:t>The validation report must have</w:t>
      </w:r>
      <w:r w:rsidR="00CD65CA" w:rsidRPr="00276A2F">
        <w:rPr>
          <w:rFonts w:ascii="Arial" w:eastAsia="Times New Roman" w:hAnsi="Arial" w:cs="Arial"/>
          <w:sz w:val="22"/>
          <w:szCs w:val="22"/>
        </w:rPr>
        <w:t>,</w:t>
      </w:r>
      <w:r w:rsidRPr="00276A2F">
        <w:rPr>
          <w:rFonts w:ascii="Arial" w:eastAsia="Times New Roman" w:hAnsi="Arial" w:cs="Arial"/>
          <w:sz w:val="22"/>
          <w:szCs w:val="22"/>
        </w:rPr>
        <w:t xml:space="preserve"> the strain gauge grap</w:t>
      </w:r>
      <w:r w:rsidR="00CD65CA" w:rsidRPr="00276A2F">
        <w:rPr>
          <w:rFonts w:ascii="Arial" w:eastAsia="Times New Roman" w:hAnsi="Arial" w:cs="Arial"/>
          <w:sz w:val="22"/>
          <w:szCs w:val="22"/>
        </w:rPr>
        <w:t>h</w:t>
      </w:r>
      <w:r w:rsidRPr="00276A2F">
        <w:rPr>
          <w:rFonts w:ascii="Arial" w:eastAsia="Times New Roman" w:hAnsi="Arial" w:cs="Arial"/>
          <w:sz w:val="22"/>
          <w:szCs w:val="22"/>
        </w:rPr>
        <w:t xml:space="preserve"> pictures and ca</w:t>
      </w:r>
      <w:r w:rsidR="00CD65CA" w:rsidRPr="00276A2F">
        <w:rPr>
          <w:rFonts w:ascii="Arial" w:eastAsia="Times New Roman" w:hAnsi="Arial" w:cs="Arial"/>
          <w:sz w:val="22"/>
          <w:szCs w:val="22"/>
        </w:rPr>
        <w:t>ll</w:t>
      </w:r>
      <w:r w:rsidRPr="00276A2F">
        <w:rPr>
          <w:rFonts w:ascii="Arial" w:eastAsia="Times New Roman" w:hAnsi="Arial" w:cs="Arial"/>
          <w:sz w:val="22"/>
          <w:szCs w:val="22"/>
        </w:rPr>
        <w:t xml:space="preserve"> out the maximum strain for final </w:t>
      </w:r>
      <w:r w:rsidR="00CD65CA" w:rsidRPr="00276A2F">
        <w:rPr>
          <w:rFonts w:ascii="Arial" w:eastAsia="Times New Roman" w:hAnsi="Arial" w:cs="Arial"/>
          <w:sz w:val="22"/>
          <w:szCs w:val="22"/>
        </w:rPr>
        <w:t>compliant</w:t>
      </w:r>
      <w:r w:rsidRPr="00276A2F">
        <w:rPr>
          <w:rFonts w:ascii="Arial" w:eastAsia="Times New Roman" w:hAnsi="Arial" w:cs="Arial"/>
          <w:sz w:val="22"/>
          <w:szCs w:val="22"/>
        </w:rPr>
        <w:t xml:space="preserve"> confirmation. The validation report will be saved by the owner and provided to the program team so they can share it with our customer if required.</w:t>
      </w:r>
      <w:r w:rsidR="0066499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3DC2E0A" w14:textId="2EFBA264" w:rsidR="00583E97" w:rsidRDefault="00C17965" w:rsidP="003F7EB1">
      <w:p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0A6DA8">
        <w:rPr>
          <w:rFonts w:ascii="Arial" w:eastAsia="Times New Roman" w:hAnsi="Arial" w:cs="Arial"/>
          <w:sz w:val="22"/>
          <w:szCs w:val="22"/>
          <w:highlight w:val="yellow"/>
        </w:rPr>
        <w:t>Define; Share Point program manufacturing folder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39ABB47F" w14:textId="222739FC" w:rsidR="00664998" w:rsidRPr="003F7EB1" w:rsidRDefault="003F7EB1" w:rsidP="003F7EB1">
      <w:pPr>
        <w:spacing w:before="200" w:line="216" w:lineRule="auto"/>
        <w:jc w:val="both"/>
        <w:textAlignment w:val="bottom"/>
        <w:rPr>
          <w:rFonts w:ascii="Arial" w:eastAsia="Times New Roman" w:hAnsi="Arial" w:cs="Arial"/>
          <w:sz w:val="22"/>
          <w:szCs w:val="22"/>
        </w:rPr>
      </w:pPr>
      <w:r w:rsidRPr="003F7EB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8FADB4" wp14:editId="4C1E48A6">
            <wp:simplePos x="0" y="0"/>
            <wp:positionH relativeFrom="margin">
              <wp:align>left</wp:align>
            </wp:positionH>
            <wp:positionV relativeFrom="paragraph">
              <wp:posOffset>433465</wp:posOffset>
            </wp:positionV>
            <wp:extent cx="5692140" cy="4769485"/>
            <wp:effectExtent l="0" t="0" r="3810" b="0"/>
            <wp:wrapTight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82" cy="477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EB1">
        <w:rPr>
          <w:rFonts w:ascii="Arial" w:eastAsia="Times New Roman" w:hAnsi="Arial" w:cs="Arial"/>
          <w:b/>
          <w:bCs/>
          <w:sz w:val="22"/>
          <w:szCs w:val="22"/>
        </w:rPr>
        <w:t xml:space="preserve">    13.0</w:t>
      </w:r>
      <w:r w:rsidR="00523B3A">
        <w:rPr>
          <w:rFonts w:ascii="Arial" w:eastAsia="Times New Roman" w:hAnsi="Arial" w:cs="Arial"/>
          <w:sz w:val="22"/>
          <w:szCs w:val="22"/>
        </w:rPr>
        <w:t xml:space="preserve"> </w:t>
      </w:r>
      <w:r w:rsidRPr="00E85783">
        <w:rPr>
          <w:rFonts w:ascii="Arial" w:eastAsia="Times New Roman" w:hAnsi="Arial" w:cs="Arial"/>
          <w:b/>
          <w:sz w:val="22"/>
          <w:szCs w:val="22"/>
        </w:rPr>
        <w:t>PWB principal strain table for reference</w:t>
      </w:r>
      <w:r>
        <w:rPr>
          <w:rFonts w:ascii="Arial" w:eastAsia="Times New Roman" w:hAnsi="Arial" w:cs="Arial"/>
          <w:b/>
          <w:sz w:val="22"/>
          <w:szCs w:val="22"/>
        </w:rPr>
        <w:t>:</w:t>
      </w:r>
    </w:p>
    <w:sectPr w:rsidR="00664998" w:rsidRPr="003F7EB1" w:rsidSect="00F9313D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B4A9" w14:textId="77777777" w:rsidR="0018249C" w:rsidRDefault="0018249C">
      <w:r>
        <w:separator/>
      </w:r>
    </w:p>
  </w:endnote>
  <w:endnote w:type="continuationSeparator" w:id="0">
    <w:p w14:paraId="49250C81" w14:textId="77777777" w:rsidR="0018249C" w:rsidRDefault="0018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459" w14:textId="77777777" w:rsidR="00C67ED1" w:rsidRDefault="00C67ED1">
    <w:pPr>
      <w:pStyle w:val="Footer"/>
    </w:pPr>
  </w:p>
  <w:p w14:paraId="10C4645A" w14:textId="7061C0EF" w:rsidR="00C67ED1" w:rsidRPr="00D95EEE" w:rsidRDefault="00C9556B" w:rsidP="004E0761">
    <w:pPr>
      <w:pStyle w:val="Footer"/>
      <w:rPr>
        <w:rFonts w:ascii="Arial" w:hAnsi="Arial" w:cs="Arial"/>
      </w:rPr>
    </w:pPr>
    <w:r w:rsidRPr="00C9556B">
      <w:rPr>
        <w:rFonts w:ascii="Arial" w:hAnsi="Arial" w:cs="Arial"/>
      </w:rPr>
      <w:t>CP-WI-MFG-X</w:t>
    </w:r>
    <w:r w:rsidR="00737F9B">
      <w:rPr>
        <w:rFonts w:ascii="Arial" w:hAnsi="Arial" w:cs="Arial"/>
      </w:rPr>
      <w:t>334</w:t>
    </w:r>
    <w:r w:rsidR="00C41C6A">
      <w:rPr>
        <w:rFonts w:ascii="Arial" w:hAnsi="Arial" w:cs="Arial"/>
      </w:rPr>
      <w:tab/>
    </w:r>
    <w:r w:rsidR="00C41C6A">
      <w:rPr>
        <w:rFonts w:ascii="Arial" w:hAnsi="Arial" w:cs="Arial"/>
      </w:rPr>
      <w:tab/>
    </w:r>
    <w:r w:rsidR="009D129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10C4645B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3F42" w14:textId="77777777" w:rsidR="0018249C" w:rsidRDefault="0018249C">
      <w:r>
        <w:separator/>
      </w:r>
    </w:p>
  </w:footnote>
  <w:footnote w:type="continuationSeparator" w:id="0">
    <w:p w14:paraId="439A3B52" w14:textId="77777777" w:rsidR="0018249C" w:rsidRDefault="0018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458" w14:textId="37AC406E" w:rsidR="005527BF" w:rsidRDefault="00050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4645C" wp14:editId="4A3BB95C">
              <wp:simplePos x="0" y="0"/>
              <wp:positionH relativeFrom="column">
                <wp:posOffset>1707292</wp:posOffset>
              </wp:positionH>
              <wp:positionV relativeFrom="paragraph">
                <wp:posOffset>-366583</wp:posOffset>
              </wp:positionV>
              <wp:extent cx="4492487" cy="832022"/>
              <wp:effectExtent l="0" t="0" r="0" b="63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2487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46460" w14:textId="05525A7E" w:rsidR="00C9556B" w:rsidRPr="00161CE7" w:rsidRDefault="00C9556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161CE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CP-WI-MFG-X</w:t>
                          </w:r>
                          <w:r w:rsidR="00BE425E" w:rsidRPr="00161CE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3</w:t>
                          </w:r>
                          <w:r w:rsidR="00737F9B" w:rsidRPr="00161CE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34</w:t>
                          </w:r>
                        </w:p>
                        <w:p w14:paraId="10C46461" w14:textId="2B30188D" w:rsidR="005527BF" w:rsidRPr="00161CE7" w:rsidRDefault="00C9556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161CE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Global-Standard-</w:t>
                          </w:r>
                          <w:r w:rsidR="00BE425E" w:rsidRPr="00161CE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Strain Gauge GHSP Internal Requirements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46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45pt;margin-top:-28.85pt;width:353.75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" filled="f" stroked="f">
              <v:textbox>
                <w:txbxContent>
                  <w:p w14:paraId="10C46460" w14:textId="05525A7E" w:rsidR="00C9556B" w:rsidRPr="00161CE7" w:rsidRDefault="00C9556B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161CE7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CP-WI-MFG-X</w:t>
                    </w:r>
                    <w:r w:rsidR="00BE425E" w:rsidRPr="00161CE7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3</w:t>
                    </w:r>
                    <w:r w:rsidR="00737F9B" w:rsidRPr="00161CE7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34</w:t>
                    </w:r>
                  </w:p>
                  <w:p w14:paraId="10C46461" w14:textId="2B30188D" w:rsidR="005527BF" w:rsidRPr="00161CE7" w:rsidRDefault="00C9556B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161CE7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Global-Standard-</w:t>
                    </w:r>
                    <w:r w:rsidR="00BE425E" w:rsidRPr="00161CE7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Strain Gauge GHSP Internal Requirements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0FC8BB8" wp14:editId="1643373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07515" cy="444500"/>
          <wp:effectExtent l="0" t="0" r="6985" b="0"/>
          <wp:wrapSquare wrapText="bothSides"/>
          <wp:docPr id="1569725003" name="Picture 156972500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30396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D1E"/>
    <w:multiLevelType w:val="hybridMultilevel"/>
    <w:tmpl w:val="F4306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24F"/>
    <w:multiLevelType w:val="multilevel"/>
    <w:tmpl w:val="4EC65B7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145541"/>
    <w:multiLevelType w:val="multilevel"/>
    <w:tmpl w:val="DA3E2F3E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610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3" w15:restartNumberingAfterBreak="0">
    <w:nsid w:val="56CE6FEB"/>
    <w:multiLevelType w:val="multilevel"/>
    <w:tmpl w:val="98FC7F8E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D427776"/>
    <w:multiLevelType w:val="hybridMultilevel"/>
    <w:tmpl w:val="8642F2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9A45A1"/>
    <w:multiLevelType w:val="hybridMultilevel"/>
    <w:tmpl w:val="F63E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53CFE"/>
    <w:multiLevelType w:val="multilevel"/>
    <w:tmpl w:val="E6784772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7" w15:restartNumberingAfterBreak="0">
    <w:nsid w:val="7AF71C73"/>
    <w:multiLevelType w:val="multilevel"/>
    <w:tmpl w:val="44D4FEEC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610" w:hanging="72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8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1879053043">
    <w:abstractNumId w:val="6"/>
  </w:num>
  <w:num w:numId="2" w16cid:durableId="3325345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484516">
    <w:abstractNumId w:val="7"/>
  </w:num>
  <w:num w:numId="4" w16cid:durableId="2144614044">
    <w:abstractNumId w:val="2"/>
  </w:num>
  <w:num w:numId="5" w16cid:durableId="916745902">
    <w:abstractNumId w:val="3"/>
  </w:num>
  <w:num w:numId="6" w16cid:durableId="361126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3423375">
    <w:abstractNumId w:val="4"/>
  </w:num>
  <w:num w:numId="8" w16cid:durableId="535626092">
    <w:abstractNumId w:val="5"/>
  </w:num>
  <w:num w:numId="9" w16cid:durableId="1666586126">
    <w:abstractNumId w:val="0"/>
  </w:num>
  <w:num w:numId="10" w16cid:durableId="54907205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07A9B"/>
    <w:rsid w:val="00017472"/>
    <w:rsid w:val="0002751D"/>
    <w:rsid w:val="00036150"/>
    <w:rsid w:val="0004356E"/>
    <w:rsid w:val="000479A6"/>
    <w:rsid w:val="00050F24"/>
    <w:rsid w:val="00056D04"/>
    <w:rsid w:val="00061DF7"/>
    <w:rsid w:val="0007431E"/>
    <w:rsid w:val="000756C7"/>
    <w:rsid w:val="000779A9"/>
    <w:rsid w:val="000860C3"/>
    <w:rsid w:val="00090000"/>
    <w:rsid w:val="00093F59"/>
    <w:rsid w:val="00097FAC"/>
    <w:rsid w:val="000A3D92"/>
    <w:rsid w:val="000A3FE5"/>
    <w:rsid w:val="000A66E8"/>
    <w:rsid w:val="000A6DA8"/>
    <w:rsid w:val="000B54B4"/>
    <w:rsid w:val="000C11AC"/>
    <w:rsid w:val="000C4D7B"/>
    <w:rsid w:val="000D2838"/>
    <w:rsid w:val="000D430B"/>
    <w:rsid w:val="000D474D"/>
    <w:rsid w:val="000D4989"/>
    <w:rsid w:val="000E0264"/>
    <w:rsid w:val="000E3A4A"/>
    <w:rsid w:val="000E5E0C"/>
    <w:rsid w:val="000F4BB8"/>
    <w:rsid w:val="000F5C50"/>
    <w:rsid w:val="000F750C"/>
    <w:rsid w:val="0010082A"/>
    <w:rsid w:val="00115CAD"/>
    <w:rsid w:val="00115CC0"/>
    <w:rsid w:val="00125B9A"/>
    <w:rsid w:val="001276EC"/>
    <w:rsid w:val="001301ED"/>
    <w:rsid w:val="00136C43"/>
    <w:rsid w:val="00140978"/>
    <w:rsid w:val="001417F9"/>
    <w:rsid w:val="00142CD4"/>
    <w:rsid w:val="001433EC"/>
    <w:rsid w:val="001436C0"/>
    <w:rsid w:val="001547F4"/>
    <w:rsid w:val="001570C3"/>
    <w:rsid w:val="00157A51"/>
    <w:rsid w:val="00161CE7"/>
    <w:rsid w:val="00165DB0"/>
    <w:rsid w:val="00182012"/>
    <w:rsid w:val="0018249C"/>
    <w:rsid w:val="00185E00"/>
    <w:rsid w:val="00187816"/>
    <w:rsid w:val="00191CB9"/>
    <w:rsid w:val="001A10D6"/>
    <w:rsid w:val="001A299C"/>
    <w:rsid w:val="001B1159"/>
    <w:rsid w:val="001B5ACD"/>
    <w:rsid w:val="001B6469"/>
    <w:rsid w:val="001B67A4"/>
    <w:rsid w:val="001C106E"/>
    <w:rsid w:val="001C24E6"/>
    <w:rsid w:val="001C2E8D"/>
    <w:rsid w:val="001D0626"/>
    <w:rsid w:val="001D28A9"/>
    <w:rsid w:val="001D7B4F"/>
    <w:rsid w:val="001E1615"/>
    <w:rsid w:val="001E2316"/>
    <w:rsid w:val="001E6F7F"/>
    <w:rsid w:val="001F008F"/>
    <w:rsid w:val="001F2B26"/>
    <w:rsid w:val="001F4EE9"/>
    <w:rsid w:val="002000CB"/>
    <w:rsid w:val="002019D6"/>
    <w:rsid w:val="00201A22"/>
    <w:rsid w:val="00204F9F"/>
    <w:rsid w:val="002056A6"/>
    <w:rsid w:val="00210939"/>
    <w:rsid w:val="00211664"/>
    <w:rsid w:val="0021632C"/>
    <w:rsid w:val="00221D6F"/>
    <w:rsid w:val="002241CB"/>
    <w:rsid w:val="00227637"/>
    <w:rsid w:val="00227753"/>
    <w:rsid w:val="002335C7"/>
    <w:rsid w:val="002505B3"/>
    <w:rsid w:val="0025185A"/>
    <w:rsid w:val="00251EAA"/>
    <w:rsid w:val="00256D63"/>
    <w:rsid w:val="002602B6"/>
    <w:rsid w:val="00261A44"/>
    <w:rsid w:val="002632A8"/>
    <w:rsid w:val="00267791"/>
    <w:rsid w:val="00276A2F"/>
    <w:rsid w:val="0028134B"/>
    <w:rsid w:val="002843AB"/>
    <w:rsid w:val="00287001"/>
    <w:rsid w:val="002916A2"/>
    <w:rsid w:val="00292A0B"/>
    <w:rsid w:val="002A7CF7"/>
    <w:rsid w:val="002B093C"/>
    <w:rsid w:val="002B098B"/>
    <w:rsid w:val="002B43A9"/>
    <w:rsid w:val="002B55DA"/>
    <w:rsid w:val="002C06A7"/>
    <w:rsid w:val="002C4E1B"/>
    <w:rsid w:val="002C6409"/>
    <w:rsid w:val="002D2F88"/>
    <w:rsid w:val="002E2572"/>
    <w:rsid w:val="002E7B19"/>
    <w:rsid w:val="0030142E"/>
    <w:rsid w:val="00301CC1"/>
    <w:rsid w:val="003039A2"/>
    <w:rsid w:val="00304278"/>
    <w:rsid w:val="003065E2"/>
    <w:rsid w:val="00311C71"/>
    <w:rsid w:val="003155DB"/>
    <w:rsid w:val="00322C26"/>
    <w:rsid w:val="003346F8"/>
    <w:rsid w:val="003357EB"/>
    <w:rsid w:val="003365DE"/>
    <w:rsid w:val="00344608"/>
    <w:rsid w:val="0034507D"/>
    <w:rsid w:val="003521D6"/>
    <w:rsid w:val="00353211"/>
    <w:rsid w:val="00353520"/>
    <w:rsid w:val="00357123"/>
    <w:rsid w:val="003776F3"/>
    <w:rsid w:val="00381228"/>
    <w:rsid w:val="0039012A"/>
    <w:rsid w:val="00395D02"/>
    <w:rsid w:val="0039657B"/>
    <w:rsid w:val="003971F1"/>
    <w:rsid w:val="003A4B37"/>
    <w:rsid w:val="003A4D31"/>
    <w:rsid w:val="003A4F98"/>
    <w:rsid w:val="003A7A96"/>
    <w:rsid w:val="003B09C7"/>
    <w:rsid w:val="003B46D8"/>
    <w:rsid w:val="003B6244"/>
    <w:rsid w:val="003B677B"/>
    <w:rsid w:val="003C0711"/>
    <w:rsid w:val="003C271F"/>
    <w:rsid w:val="003C3AFB"/>
    <w:rsid w:val="003C5F67"/>
    <w:rsid w:val="003C7604"/>
    <w:rsid w:val="003E15E0"/>
    <w:rsid w:val="003E49F0"/>
    <w:rsid w:val="003F0719"/>
    <w:rsid w:val="003F7EB1"/>
    <w:rsid w:val="00406DA5"/>
    <w:rsid w:val="00415B54"/>
    <w:rsid w:val="00420762"/>
    <w:rsid w:val="004208C0"/>
    <w:rsid w:val="004271A7"/>
    <w:rsid w:val="00430450"/>
    <w:rsid w:val="004337E4"/>
    <w:rsid w:val="004346BC"/>
    <w:rsid w:val="00434AD2"/>
    <w:rsid w:val="004401B5"/>
    <w:rsid w:val="004428A8"/>
    <w:rsid w:val="0044627A"/>
    <w:rsid w:val="0045100F"/>
    <w:rsid w:val="004513E0"/>
    <w:rsid w:val="00451D66"/>
    <w:rsid w:val="00452AF5"/>
    <w:rsid w:val="00452CA1"/>
    <w:rsid w:val="00452EE9"/>
    <w:rsid w:val="00461523"/>
    <w:rsid w:val="00462F36"/>
    <w:rsid w:val="0047131E"/>
    <w:rsid w:val="00475A73"/>
    <w:rsid w:val="00476262"/>
    <w:rsid w:val="0047631F"/>
    <w:rsid w:val="00482A49"/>
    <w:rsid w:val="00485739"/>
    <w:rsid w:val="00487AB9"/>
    <w:rsid w:val="00487BCF"/>
    <w:rsid w:val="00491036"/>
    <w:rsid w:val="004917E9"/>
    <w:rsid w:val="00492807"/>
    <w:rsid w:val="00493366"/>
    <w:rsid w:val="0049524F"/>
    <w:rsid w:val="004A0DBC"/>
    <w:rsid w:val="004A1AEC"/>
    <w:rsid w:val="004A3D10"/>
    <w:rsid w:val="004A79F5"/>
    <w:rsid w:val="004B16F5"/>
    <w:rsid w:val="004B5A19"/>
    <w:rsid w:val="004B767F"/>
    <w:rsid w:val="004C2568"/>
    <w:rsid w:val="004C6C38"/>
    <w:rsid w:val="004C75D7"/>
    <w:rsid w:val="004C79B8"/>
    <w:rsid w:val="004D3DE9"/>
    <w:rsid w:val="004D6CF4"/>
    <w:rsid w:val="004E0761"/>
    <w:rsid w:val="004E0881"/>
    <w:rsid w:val="004E1E98"/>
    <w:rsid w:val="004E2820"/>
    <w:rsid w:val="004E478F"/>
    <w:rsid w:val="004E5932"/>
    <w:rsid w:val="004F5B05"/>
    <w:rsid w:val="004F6D93"/>
    <w:rsid w:val="00502B46"/>
    <w:rsid w:val="00503F33"/>
    <w:rsid w:val="00510E8E"/>
    <w:rsid w:val="00512178"/>
    <w:rsid w:val="005151BB"/>
    <w:rsid w:val="00520585"/>
    <w:rsid w:val="00523087"/>
    <w:rsid w:val="00523B3A"/>
    <w:rsid w:val="0052551B"/>
    <w:rsid w:val="00527217"/>
    <w:rsid w:val="00527E5F"/>
    <w:rsid w:val="005319CE"/>
    <w:rsid w:val="005352D8"/>
    <w:rsid w:val="00536D07"/>
    <w:rsid w:val="00540BF6"/>
    <w:rsid w:val="00542CEB"/>
    <w:rsid w:val="00545177"/>
    <w:rsid w:val="00550D8A"/>
    <w:rsid w:val="005527BF"/>
    <w:rsid w:val="00555CE8"/>
    <w:rsid w:val="005563F8"/>
    <w:rsid w:val="00560BEB"/>
    <w:rsid w:val="00560D83"/>
    <w:rsid w:val="005642B8"/>
    <w:rsid w:val="00573206"/>
    <w:rsid w:val="00573449"/>
    <w:rsid w:val="00583E97"/>
    <w:rsid w:val="005864BD"/>
    <w:rsid w:val="005865F8"/>
    <w:rsid w:val="00592C74"/>
    <w:rsid w:val="00592D56"/>
    <w:rsid w:val="00593DFE"/>
    <w:rsid w:val="00594C90"/>
    <w:rsid w:val="005A0C1B"/>
    <w:rsid w:val="005A37B3"/>
    <w:rsid w:val="005B0E7B"/>
    <w:rsid w:val="005B631B"/>
    <w:rsid w:val="005B73E5"/>
    <w:rsid w:val="005C11C5"/>
    <w:rsid w:val="005C346F"/>
    <w:rsid w:val="005D3C8C"/>
    <w:rsid w:val="005D48A2"/>
    <w:rsid w:val="005E17D4"/>
    <w:rsid w:val="005E363B"/>
    <w:rsid w:val="005E62D2"/>
    <w:rsid w:val="005F371F"/>
    <w:rsid w:val="005F4332"/>
    <w:rsid w:val="005F7271"/>
    <w:rsid w:val="006034B1"/>
    <w:rsid w:val="00605BDE"/>
    <w:rsid w:val="00616A6E"/>
    <w:rsid w:val="0062031B"/>
    <w:rsid w:val="00630794"/>
    <w:rsid w:val="00631FC6"/>
    <w:rsid w:val="006328A3"/>
    <w:rsid w:val="00633D27"/>
    <w:rsid w:val="0063538E"/>
    <w:rsid w:val="00636C35"/>
    <w:rsid w:val="00646664"/>
    <w:rsid w:val="00651BF4"/>
    <w:rsid w:val="006540EA"/>
    <w:rsid w:val="00654365"/>
    <w:rsid w:val="00654841"/>
    <w:rsid w:val="00654A3C"/>
    <w:rsid w:val="00660FED"/>
    <w:rsid w:val="0066205B"/>
    <w:rsid w:val="00662962"/>
    <w:rsid w:val="00664421"/>
    <w:rsid w:val="00664998"/>
    <w:rsid w:val="00665206"/>
    <w:rsid w:val="00666122"/>
    <w:rsid w:val="00670C72"/>
    <w:rsid w:val="00672C2A"/>
    <w:rsid w:val="006762C4"/>
    <w:rsid w:val="00677BE9"/>
    <w:rsid w:val="00683928"/>
    <w:rsid w:val="00686DA7"/>
    <w:rsid w:val="006877AA"/>
    <w:rsid w:val="00692020"/>
    <w:rsid w:val="00692DF0"/>
    <w:rsid w:val="0069394A"/>
    <w:rsid w:val="00697DBF"/>
    <w:rsid w:val="006A7AAC"/>
    <w:rsid w:val="006B2A42"/>
    <w:rsid w:val="006B5398"/>
    <w:rsid w:val="006B6C7E"/>
    <w:rsid w:val="006C137F"/>
    <w:rsid w:val="006C3593"/>
    <w:rsid w:val="006C4678"/>
    <w:rsid w:val="006C6567"/>
    <w:rsid w:val="006D7671"/>
    <w:rsid w:val="006E0DF3"/>
    <w:rsid w:val="006E0EF3"/>
    <w:rsid w:val="006E6AFA"/>
    <w:rsid w:val="006F18FC"/>
    <w:rsid w:val="006F2DA8"/>
    <w:rsid w:val="006F533F"/>
    <w:rsid w:val="007013AC"/>
    <w:rsid w:val="007056E3"/>
    <w:rsid w:val="007060FB"/>
    <w:rsid w:val="007078E0"/>
    <w:rsid w:val="00714866"/>
    <w:rsid w:val="007177CC"/>
    <w:rsid w:val="00720814"/>
    <w:rsid w:val="00722363"/>
    <w:rsid w:val="0072306E"/>
    <w:rsid w:val="0072771F"/>
    <w:rsid w:val="007354B3"/>
    <w:rsid w:val="0073703B"/>
    <w:rsid w:val="00737F9B"/>
    <w:rsid w:val="00740177"/>
    <w:rsid w:val="00742258"/>
    <w:rsid w:val="0074424B"/>
    <w:rsid w:val="007543EE"/>
    <w:rsid w:val="00762ACA"/>
    <w:rsid w:val="00766AB5"/>
    <w:rsid w:val="00767BA9"/>
    <w:rsid w:val="00771872"/>
    <w:rsid w:val="007773AA"/>
    <w:rsid w:val="00781BD1"/>
    <w:rsid w:val="00787A2E"/>
    <w:rsid w:val="00792517"/>
    <w:rsid w:val="00793598"/>
    <w:rsid w:val="007A3A5F"/>
    <w:rsid w:val="007A47C4"/>
    <w:rsid w:val="007A709E"/>
    <w:rsid w:val="007B22C5"/>
    <w:rsid w:val="007B2C80"/>
    <w:rsid w:val="007B3398"/>
    <w:rsid w:val="007C0073"/>
    <w:rsid w:val="007C1BE7"/>
    <w:rsid w:val="007C650D"/>
    <w:rsid w:val="007D2DD4"/>
    <w:rsid w:val="007D7F72"/>
    <w:rsid w:val="007E14A0"/>
    <w:rsid w:val="007E734B"/>
    <w:rsid w:val="007F0642"/>
    <w:rsid w:val="00805703"/>
    <w:rsid w:val="00805B00"/>
    <w:rsid w:val="00806C75"/>
    <w:rsid w:val="00812546"/>
    <w:rsid w:val="00812648"/>
    <w:rsid w:val="00820B05"/>
    <w:rsid w:val="008258C2"/>
    <w:rsid w:val="008264D1"/>
    <w:rsid w:val="00826658"/>
    <w:rsid w:val="00827BC6"/>
    <w:rsid w:val="0083082E"/>
    <w:rsid w:val="00835E92"/>
    <w:rsid w:val="00836887"/>
    <w:rsid w:val="00837DA5"/>
    <w:rsid w:val="008400F0"/>
    <w:rsid w:val="00857884"/>
    <w:rsid w:val="00865C56"/>
    <w:rsid w:val="00873557"/>
    <w:rsid w:val="00881505"/>
    <w:rsid w:val="008861D9"/>
    <w:rsid w:val="00891648"/>
    <w:rsid w:val="0089461E"/>
    <w:rsid w:val="008A0CBA"/>
    <w:rsid w:val="008A3066"/>
    <w:rsid w:val="008A4DA5"/>
    <w:rsid w:val="008B2D17"/>
    <w:rsid w:val="008C30F6"/>
    <w:rsid w:val="008C773D"/>
    <w:rsid w:val="008D1769"/>
    <w:rsid w:val="008D3701"/>
    <w:rsid w:val="008D794D"/>
    <w:rsid w:val="008E1FC8"/>
    <w:rsid w:val="008E42F3"/>
    <w:rsid w:val="008E4F2E"/>
    <w:rsid w:val="008F1962"/>
    <w:rsid w:val="008F7795"/>
    <w:rsid w:val="00900FB9"/>
    <w:rsid w:val="0090693A"/>
    <w:rsid w:val="0090738F"/>
    <w:rsid w:val="009176BB"/>
    <w:rsid w:val="009213F9"/>
    <w:rsid w:val="009257AD"/>
    <w:rsid w:val="00930F0A"/>
    <w:rsid w:val="0093426C"/>
    <w:rsid w:val="00942658"/>
    <w:rsid w:val="00945B57"/>
    <w:rsid w:val="009461AB"/>
    <w:rsid w:val="00952A76"/>
    <w:rsid w:val="00952DB3"/>
    <w:rsid w:val="00952FCC"/>
    <w:rsid w:val="009547B0"/>
    <w:rsid w:val="009569D3"/>
    <w:rsid w:val="0097167E"/>
    <w:rsid w:val="00972243"/>
    <w:rsid w:val="00984523"/>
    <w:rsid w:val="009920BF"/>
    <w:rsid w:val="00992EA0"/>
    <w:rsid w:val="009A3FF4"/>
    <w:rsid w:val="009A63F6"/>
    <w:rsid w:val="009A6CFC"/>
    <w:rsid w:val="009C20F8"/>
    <w:rsid w:val="009C7F03"/>
    <w:rsid w:val="009D129E"/>
    <w:rsid w:val="009D4BFF"/>
    <w:rsid w:val="009D6A4E"/>
    <w:rsid w:val="009E0DA0"/>
    <w:rsid w:val="009E24E0"/>
    <w:rsid w:val="009F0558"/>
    <w:rsid w:val="009F32EA"/>
    <w:rsid w:val="009F34B0"/>
    <w:rsid w:val="009F642A"/>
    <w:rsid w:val="00A027FE"/>
    <w:rsid w:val="00A0339A"/>
    <w:rsid w:val="00A03BFF"/>
    <w:rsid w:val="00A0689D"/>
    <w:rsid w:val="00A14E8F"/>
    <w:rsid w:val="00A170AF"/>
    <w:rsid w:val="00A21584"/>
    <w:rsid w:val="00A23F55"/>
    <w:rsid w:val="00A25A8D"/>
    <w:rsid w:val="00A30BB3"/>
    <w:rsid w:val="00A3382C"/>
    <w:rsid w:val="00A35B30"/>
    <w:rsid w:val="00A40BCE"/>
    <w:rsid w:val="00A536D8"/>
    <w:rsid w:val="00A53D8F"/>
    <w:rsid w:val="00A55898"/>
    <w:rsid w:val="00A61E17"/>
    <w:rsid w:val="00A63187"/>
    <w:rsid w:val="00A66F96"/>
    <w:rsid w:val="00A67B4D"/>
    <w:rsid w:val="00A70D3C"/>
    <w:rsid w:val="00A8137D"/>
    <w:rsid w:val="00A83093"/>
    <w:rsid w:val="00A8346B"/>
    <w:rsid w:val="00A96515"/>
    <w:rsid w:val="00AA2E10"/>
    <w:rsid w:val="00AA2F3C"/>
    <w:rsid w:val="00AA4FBD"/>
    <w:rsid w:val="00AA5712"/>
    <w:rsid w:val="00AA6816"/>
    <w:rsid w:val="00AA719C"/>
    <w:rsid w:val="00AB0986"/>
    <w:rsid w:val="00AC1D6A"/>
    <w:rsid w:val="00AC6C19"/>
    <w:rsid w:val="00AC780E"/>
    <w:rsid w:val="00AD0857"/>
    <w:rsid w:val="00AD0EED"/>
    <w:rsid w:val="00AD39EC"/>
    <w:rsid w:val="00AD64F8"/>
    <w:rsid w:val="00AE13A7"/>
    <w:rsid w:val="00AE207D"/>
    <w:rsid w:val="00AE2655"/>
    <w:rsid w:val="00AE7CD2"/>
    <w:rsid w:val="00AF2885"/>
    <w:rsid w:val="00AF3CBA"/>
    <w:rsid w:val="00AF4D08"/>
    <w:rsid w:val="00AF5D02"/>
    <w:rsid w:val="00AF79CD"/>
    <w:rsid w:val="00B02638"/>
    <w:rsid w:val="00B04042"/>
    <w:rsid w:val="00B05F35"/>
    <w:rsid w:val="00B07101"/>
    <w:rsid w:val="00B10AFA"/>
    <w:rsid w:val="00B11727"/>
    <w:rsid w:val="00B1430F"/>
    <w:rsid w:val="00B1674B"/>
    <w:rsid w:val="00B177CC"/>
    <w:rsid w:val="00B21A82"/>
    <w:rsid w:val="00B305A4"/>
    <w:rsid w:val="00B30CFC"/>
    <w:rsid w:val="00B34E67"/>
    <w:rsid w:val="00B41026"/>
    <w:rsid w:val="00B43B8F"/>
    <w:rsid w:val="00B5346E"/>
    <w:rsid w:val="00B55AF6"/>
    <w:rsid w:val="00B56998"/>
    <w:rsid w:val="00B574B7"/>
    <w:rsid w:val="00B667FB"/>
    <w:rsid w:val="00B81E47"/>
    <w:rsid w:val="00B8603A"/>
    <w:rsid w:val="00B8703E"/>
    <w:rsid w:val="00B900AD"/>
    <w:rsid w:val="00B90509"/>
    <w:rsid w:val="00B9339D"/>
    <w:rsid w:val="00B94423"/>
    <w:rsid w:val="00B96F31"/>
    <w:rsid w:val="00BA073B"/>
    <w:rsid w:val="00BA1726"/>
    <w:rsid w:val="00BA303E"/>
    <w:rsid w:val="00BB0DC2"/>
    <w:rsid w:val="00BB6C8A"/>
    <w:rsid w:val="00BC0418"/>
    <w:rsid w:val="00BC48D9"/>
    <w:rsid w:val="00BC4CA1"/>
    <w:rsid w:val="00BC4DFE"/>
    <w:rsid w:val="00BC5435"/>
    <w:rsid w:val="00BC6821"/>
    <w:rsid w:val="00BC7D24"/>
    <w:rsid w:val="00BD0426"/>
    <w:rsid w:val="00BD1CBD"/>
    <w:rsid w:val="00BD3D19"/>
    <w:rsid w:val="00BD452F"/>
    <w:rsid w:val="00BD63A7"/>
    <w:rsid w:val="00BE3FBC"/>
    <w:rsid w:val="00BE425E"/>
    <w:rsid w:val="00BE483A"/>
    <w:rsid w:val="00BE59DC"/>
    <w:rsid w:val="00BF02B4"/>
    <w:rsid w:val="00BF09C5"/>
    <w:rsid w:val="00BF32FE"/>
    <w:rsid w:val="00BF531B"/>
    <w:rsid w:val="00C02875"/>
    <w:rsid w:val="00C04832"/>
    <w:rsid w:val="00C11110"/>
    <w:rsid w:val="00C136E2"/>
    <w:rsid w:val="00C14810"/>
    <w:rsid w:val="00C14CC9"/>
    <w:rsid w:val="00C158C8"/>
    <w:rsid w:val="00C17965"/>
    <w:rsid w:val="00C24D07"/>
    <w:rsid w:val="00C25686"/>
    <w:rsid w:val="00C27DBD"/>
    <w:rsid w:val="00C3113C"/>
    <w:rsid w:val="00C41C5D"/>
    <w:rsid w:val="00C41C6A"/>
    <w:rsid w:val="00C50CBE"/>
    <w:rsid w:val="00C552FC"/>
    <w:rsid w:val="00C61C5B"/>
    <w:rsid w:val="00C65F44"/>
    <w:rsid w:val="00C6796E"/>
    <w:rsid w:val="00C67ED1"/>
    <w:rsid w:val="00C70536"/>
    <w:rsid w:val="00C71946"/>
    <w:rsid w:val="00C71A6E"/>
    <w:rsid w:val="00C725D2"/>
    <w:rsid w:val="00C72CDE"/>
    <w:rsid w:val="00C74F79"/>
    <w:rsid w:val="00C8264F"/>
    <w:rsid w:val="00C82A73"/>
    <w:rsid w:val="00C8423E"/>
    <w:rsid w:val="00C844E7"/>
    <w:rsid w:val="00C85060"/>
    <w:rsid w:val="00C9556B"/>
    <w:rsid w:val="00C97B7C"/>
    <w:rsid w:val="00CA3D3F"/>
    <w:rsid w:val="00CA40E2"/>
    <w:rsid w:val="00CA45DC"/>
    <w:rsid w:val="00CA7E19"/>
    <w:rsid w:val="00CB1DE2"/>
    <w:rsid w:val="00CC022D"/>
    <w:rsid w:val="00CD2B1A"/>
    <w:rsid w:val="00CD321F"/>
    <w:rsid w:val="00CD405D"/>
    <w:rsid w:val="00CD65CA"/>
    <w:rsid w:val="00CE1B9E"/>
    <w:rsid w:val="00CE49E6"/>
    <w:rsid w:val="00CF21A2"/>
    <w:rsid w:val="00CF2498"/>
    <w:rsid w:val="00CF3400"/>
    <w:rsid w:val="00CF7846"/>
    <w:rsid w:val="00D00577"/>
    <w:rsid w:val="00D04776"/>
    <w:rsid w:val="00D1054B"/>
    <w:rsid w:val="00D1330F"/>
    <w:rsid w:val="00D13BFC"/>
    <w:rsid w:val="00D147D8"/>
    <w:rsid w:val="00D32171"/>
    <w:rsid w:val="00D34EC0"/>
    <w:rsid w:val="00D35BA8"/>
    <w:rsid w:val="00D47C57"/>
    <w:rsid w:val="00D50FC1"/>
    <w:rsid w:val="00D532E7"/>
    <w:rsid w:val="00D66F44"/>
    <w:rsid w:val="00D717B6"/>
    <w:rsid w:val="00D71990"/>
    <w:rsid w:val="00D72E44"/>
    <w:rsid w:val="00D732AB"/>
    <w:rsid w:val="00D75B75"/>
    <w:rsid w:val="00D762CF"/>
    <w:rsid w:val="00D774A4"/>
    <w:rsid w:val="00D82A81"/>
    <w:rsid w:val="00D862F2"/>
    <w:rsid w:val="00D866CF"/>
    <w:rsid w:val="00D90695"/>
    <w:rsid w:val="00D91B4C"/>
    <w:rsid w:val="00D956BC"/>
    <w:rsid w:val="00D95EEE"/>
    <w:rsid w:val="00DA1BDC"/>
    <w:rsid w:val="00DA1DB1"/>
    <w:rsid w:val="00DA1DB9"/>
    <w:rsid w:val="00DB0A91"/>
    <w:rsid w:val="00DB208C"/>
    <w:rsid w:val="00DB3956"/>
    <w:rsid w:val="00DC0868"/>
    <w:rsid w:val="00DC47A3"/>
    <w:rsid w:val="00DE0B3A"/>
    <w:rsid w:val="00DF1E5B"/>
    <w:rsid w:val="00DF3AB6"/>
    <w:rsid w:val="00DF3B00"/>
    <w:rsid w:val="00DF463F"/>
    <w:rsid w:val="00DF4B7B"/>
    <w:rsid w:val="00DF5D66"/>
    <w:rsid w:val="00DF7939"/>
    <w:rsid w:val="00E04F7E"/>
    <w:rsid w:val="00E116F2"/>
    <w:rsid w:val="00E12520"/>
    <w:rsid w:val="00E12EAD"/>
    <w:rsid w:val="00E22A7C"/>
    <w:rsid w:val="00E31A3C"/>
    <w:rsid w:val="00E35C46"/>
    <w:rsid w:val="00E37B09"/>
    <w:rsid w:val="00E404F0"/>
    <w:rsid w:val="00E46D99"/>
    <w:rsid w:val="00E53A28"/>
    <w:rsid w:val="00E551F5"/>
    <w:rsid w:val="00E554BA"/>
    <w:rsid w:val="00E56601"/>
    <w:rsid w:val="00E56DD6"/>
    <w:rsid w:val="00E60180"/>
    <w:rsid w:val="00E624D6"/>
    <w:rsid w:val="00E63672"/>
    <w:rsid w:val="00E65E07"/>
    <w:rsid w:val="00E71634"/>
    <w:rsid w:val="00E7288B"/>
    <w:rsid w:val="00E85783"/>
    <w:rsid w:val="00E869C8"/>
    <w:rsid w:val="00E86E83"/>
    <w:rsid w:val="00EA4949"/>
    <w:rsid w:val="00EA659A"/>
    <w:rsid w:val="00EB6AAD"/>
    <w:rsid w:val="00EB7274"/>
    <w:rsid w:val="00EB79BF"/>
    <w:rsid w:val="00EC09C5"/>
    <w:rsid w:val="00EE1189"/>
    <w:rsid w:val="00EE3DB3"/>
    <w:rsid w:val="00EE4E52"/>
    <w:rsid w:val="00EF3FB3"/>
    <w:rsid w:val="00EF63B7"/>
    <w:rsid w:val="00EF63D1"/>
    <w:rsid w:val="00F0136F"/>
    <w:rsid w:val="00F0156E"/>
    <w:rsid w:val="00F13D72"/>
    <w:rsid w:val="00F1546C"/>
    <w:rsid w:val="00F164CC"/>
    <w:rsid w:val="00F1663E"/>
    <w:rsid w:val="00F20F4B"/>
    <w:rsid w:val="00F21A55"/>
    <w:rsid w:val="00F271E3"/>
    <w:rsid w:val="00F30471"/>
    <w:rsid w:val="00F3218B"/>
    <w:rsid w:val="00F36496"/>
    <w:rsid w:val="00F4614A"/>
    <w:rsid w:val="00F50D69"/>
    <w:rsid w:val="00F53BDB"/>
    <w:rsid w:val="00F612EB"/>
    <w:rsid w:val="00F67579"/>
    <w:rsid w:val="00F67FF4"/>
    <w:rsid w:val="00F7135A"/>
    <w:rsid w:val="00F72053"/>
    <w:rsid w:val="00F8101B"/>
    <w:rsid w:val="00F81831"/>
    <w:rsid w:val="00F82CF7"/>
    <w:rsid w:val="00F8616B"/>
    <w:rsid w:val="00F8740A"/>
    <w:rsid w:val="00F91EC3"/>
    <w:rsid w:val="00F92DB7"/>
    <w:rsid w:val="00F93038"/>
    <w:rsid w:val="00F9313D"/>
    <w:rsid w:val="00F9593E"/>
    <w:rsid w:val="00F960DA"/>
    <w:rsid w:val="00FA11D8"/>
    <w:rsid w:val="00FA5CFA"/>
    <w:rsid w:val="00FA5D6D"/>
    <w:rsid w:val="00FA6988"/>
    <w:rsid w:val="00FA7099"/>
    <w:rsid w:val="00FB02CE"/>
    <w:rsid w:val="00FB280C"/>
    <w:rsid w:val="00FB483B"/>
    <w:rsid w:val="00FB4BDE"/>
    <w:rsid w:val="00FC70E4"/>
    <w:rsid w:val="00FD16FF"/>
    <w:rsid w:val="00FD4A10"/>
    <w:rsid w:val="00FD601C"/>
    <w:rsid w:val="00FD657E"/>
    <w:rsid w:val="00FE28AC"/>
    <w:rsid w:val="00FE2F0C"/>
    <w:rsid w:val="00FE3EFF"/>
    <w:rsid w:val="00FE4C74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46364"/>
  <w15:docId w15:val="{D213A66A-159C-48D1-816A-3431FE9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BD3D19"/>
    <w:pPr>
      <w:keepNext/>
      <w:numPr>
        <w:numId w:val="5"/>
      </w:numPr>
      <w:spacing w:before="60" w:after="60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D3D19"/>
    <w:pPr>
      <w:keepNext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BD3D19"/>
    <w:pPr>
      <w:keepNext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Arial"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D19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D19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D19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D19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D19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3D19"/>
    <w:rPr>
      <w:rFonts w:ascii="Arial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BD3D19"/>
    <w:rPr>
      <w:rFonts w:ascii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rsid w:val="00BD3D19"/>
    <w:rPr>
      <w:rFonts w:ascii="Arial" w:hAnsi="Arial" w:cs="Arial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3D1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3D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3D1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3D1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D3D19"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11" ma:contentTypeDescription="Create a new document." ma:contentTypeScope="" ma:versionID="21aaf3081387ee5de8f0f766d4f55e51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1c727ac4d011834ccae5fd4342c28ddf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3C02614-AF5F-40BE-9AD6-28CA26EC0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A0432-C42E-4F28-AA36-EAEFABC37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42F9D-1D76-42BD-8D0A-3AFEF547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C5E26-0520-4440-910D-0DEFB95E5211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11</cp:revision>
  <cp:lastPrinted>2019-02-08T18:11:00Z</cp:lastPrinted>
  <dcterms:created xsi:type="dcterms:W3CDTF">2019-02-26T14:57:00Z</dcterms:created>
  <dcterms:modified xsi:type="dcterms:W3CDTF">2023-12-04T16:47:00Z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