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B372" w14:textId="77777777" w:rsidR="00CE11D1" w:rsidRDefault="00CE11D1" w:rsidP="00D27E98">
      <w:pPr>
        <w:tabs>
          <w:tab w:val="left" w:pos="2070"/>
        </w:tabs>
        <w:ind w:left="495" w:hanging="495"/>
        <w:jc w:val="both"/>
      </w:pPr>
    </w:p>
    <w:p w14:paraId="6A685A48" w14:textId="77777777" w:rsidR="00E56601" w:rsidRDefault="00E56601" w:rsidP="00D27E98">
      <w:pPr>
        <w:numPr>
          <w:ilvl w:val="0"/>
          <w:numId w:val="2"/>
        </w:numPr>
        <w:tabs>
          <w:tab w:val="left" w:pos="2070"/>
        </w:tabs>
        <w:jc w:val="both"/>
        <w:rPr>
          <w:rFonts w:ascii="Arial" w:hAnsi="Arial" w:cs="Arial"/>
          <w:b/>
          <w:sz w:val="22"/>
        </w:rPr>
      </w:pPr>
      <w:r>
        <w:rPr>
          <w:rFonts w:ascii="Arial" w:hAnsi="Arial" w:cs="Arial"/>
          <w:b/>
          <w:sz w:val="22"/>
        </w:rPr>
        <w:t>Revision Log</w:t>
      </w:r>
    </w:p>
    <w:p w14:paraId="6A685A49" w14:textId="77777777" w:rsidR="00E56601" w:rsidRDefault="00E56601" w:rsidP="00E56601">
      <w:pPr>
        <w:ind w:left="495"/>
        <w:jc w:val="both"/>
        <w:rPr>
          <w:rFonts w:ascii="Arial" w:hAnsi="Arial" w:cs="Arial"/>
          <w:b/>
          <w:sz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40"/>
        <w:gridCol w:w="992"/>
        <w:gridCol w:w="2219"/>
        <w:gridCol w:w="2695"/>
        <w:gridCol w:w="1080"/>
      </w:tblGrid>
      <w:tr w:rsidR="00E56601" w14:paraId="6A685A4B" w14:textId="77777777" w:rsidTr="00531D28">
        <w:trPr>
          <w:cantSplit/>
          <w:trHeight w:val="520"/>
        </w:trPr>
        <w:tc>
          <w:tcPr>
            <w:tcW w:w="9645" w:type="dxa"/>
            <w:gridSpan w:val="6"/>
            <w:tcBorders>
              <w:top w:val="single" w:sz="24" w:space="0" w:color="auto"/>
              <w:left w:val="single" w:sz="24" w:space="0" w:color="auto"/>
              <w:bottom w:val="single" w:sz="6" w:space="0" w:color="auto"/>
              <w:right w:val="single" w:sz="24" w:space="0" w:color="auto"/>
            </w:tcBorders>
            <w:vAlign w:val="center"/>
            <w:hideMark/>
          </w:tcPr>
          <w:p w14:paraId="6A685A4A" w14:textId="77777777" w:rsidR="00E56601" w:rsidRDefault="00E56601">
            <w:pPr>
              <w:spacing w:after="200" w:line="276" w:lineRule="auto"/>
              <w:jc w:val="center"/>
              <w:rPr>
                <w:rFonts w:ascii="Arial" w:eastAsia="SimSun" w:hAnsi="Arial" w:cs="Arial"/>
                <w:szCs w:val="22"/>
                <w:lang w:eastAsia="zh-CN"/>
              </w:rPr>
            </w:pPr>
            <w:r>
              <w:rPr>
                <w:rFonts w:ascii="Arial" w:eastAsia="SimSun" w:hAnsi="Arial" w:cs="Arial"/>
                <w:szCs w:val="22"/>
                <w:lang w:eastAsia="zh-CN"/>
              </w:rPr>
              <w:t>Revision Log</w:t>
            </w:r>
          </w:p>
        </w:tc>
      </w:tr>
      <w:tr w:rsidR="00E56601" w14:paraId="6A685A51" w14:textId="77777777" w:rsidTr="00870AA1">
        <w:trPr>
          <w:cantSplit/>
          <w:trHeight w:val="572"/>
        </w:trPr>
        <w:tc>
          <w:tcPr>
            <w:tcW w:w="1419" w:type="dxa"/>
            <w:tcBorders>
              <w:top w:val="single" w:sz="6" w:space="0" w:color="auto"/>
              <w:left w:val="single" w:sz="24" w:space="0" w:color="auto"/>
              <w:bottom w:val="single" w:sz="6" w:space="0" w:color="auto"/>
              <w:right w:val="single" w:sz="6" w:space="0" w:color="auto"/>
            </w:tcBorders>
            <w:vAlign w:val="center"/>
            <w:hideMark/>
          </w:tcPr>
          <w:p w14:paraId="6A685A4C" w14:textId="77777777" w:rsidR="00E56601" w:rsidRDefault="00E56601" w:rsidP="00870AA1">
            <w:pPr>
              <w:spacing w:after="200" w:line="276" w:lineRule="auto"/>
              <w:jc w:val="center"/>
              <w:rPr>
                <w:rFonts w:ascii="Arial" w:eastAsia="SimSun" w:hAnsi="Arial" w:cs="Arial"/>
                <w:sz w:val="22"/>
                <w:szCs w:val="22"/>
                <w:lang w:eastAsia="zh-CN"/>
              </w:rPr>
            </w:pPr>
            <w:r>
              <w:rPr>
                <w:rFonts w:ascii="Arial" w:eastAsia="SimSun" w:hAnsi="Arial" w:cs="Arial"/>
                <w:sz w:val="22"/>
                <w:szCs w:val="22"/>
                <w:lang w:eastAsia="zh-CN"/>
              </w:rPr>
              <w:t>Revision Level</w:t>
            </w:r>
          </w:p>
        </w:tc>
        <w:tc>
          <w:tcPr>
            <w:tcW w:w="1240" w:type="dxa"/>
            <w:tcBorders>
              <w:top w:val="single" w:sz="6" w:space="0" w:color="auto"/>
              <w:left w:val="single" w:sz="6" w:space="0" w:color="auto"/>
              <w:bottom w:val="single" w:sz="6" w:space="0" w:color="auto"/>
              <w:right w:val="single" w:sz="6" w:space="0" w:color="auto"/>
            </w:tcBorders>
            <w:vAlign w:val="center"/>
            <w:hideMark/>
          </w:tcPr>
          <w:p w14:paraId="6A685A4D" w14:textId="77777777" w:rsidR="00E56601" w:rsidRDefault="00E56601" w:rsidP="00870AA1">
            <w:pPr>
              <w:spacing w:after="200" w:line="276" w:lineRule="auto"/>
              <w:jc w:val="center"/>
              <w:rPr>
                <w:rFonts w:ascii="Arial" w:eastAsia="SimSun" w:hAnsi="Arial" w:cs="Arial"/>
                <w:sz w:val="22"/>
                <w:szCs w:val="22"/>
                <w:lang w:eastAsia="zh-CN"/>
              </w:rPr>
            </w:pPr>
            <w:r>
              <w:rPr>
                <w:rFonts w:ascii="Arial" w:eastAsia="SimSun" w:hAnsi="Arial" w:cs="Arial"/>
                <w:sz w:val="22"/>
                <w:szCs w:val="22"/>
                <w:lang w:eastAsia="zh-CN"/>
              </w:rPr>
              <w:t>Revision Date</w:t>
            </w:r>
          </w:p>
        </w:tc>
        <w:tc>
          <w:tcPr>
            <w:tcW w:w="992" w:type="dxa"/>
            <w:tcBorders>
              <w:top w:val="single" w:sz="6" w:space="0" w:color="auto"/>
              <w:left w:val="single" w:sz="6" w:space="0" w:color="auto"/>
              <w:bottom w:val="single" w:sz="6" w:space="0" w:color="auto"/>
              <w:right w:val="single" w:sz="6" w:space="0" w:color="auto"/>
            </w:tcBorders>
            <w:vAlign w:val="center"/>
            <w:hideMark/>
          </w:tcPr>
          <w:p w14:paraId="6A685A4E" w14:textId="77777777" w:rsidR="00E56601" w:rsidRDefault="00E56601" w:rsidP="00870AA1">
            <w:pPr>
              <w:spacing w:after="200" w:line="276" w:lineRule="auto"/>
              <w:jc w:val="center"/>
              <w:rPr>
                <w:rFonts w:ascii="Arial" w:eastAsia="SimSun" w:hAnsi="Arial" w:cs="Arial"/>
                <w:sz w:val="22"/>
                <w:szCs w:val="22"/>
                <w:lang w:eastAsia="zh-CN"/>
              </w:rPr>
            </w:pPr>
            <w:r>
              <w:rPr>
                <w:rFonts w:ascii="Arial" w:eastAsia="SimSun" w:hAnsi="Arial" w:cs="Arial"/>
                <w:sz w:val="22"/>
                <w:szCs w:val="22"/>
                <w:lang w:eastAsia="zh-CN"/>
              </w:rPr>
              <w:t>Section</w:t>
            </w:r>
          </w:p>
        </w:tc>
        <w:tc>
          <w:tcPr>
            <w:tcW w:w="4914" w:type="dxa"/>
            <w:gridSpan w:val="2"/>
            <w:tcBorders>
              <w:top w:val="single" w:sz="6" w:space="0" w:color="auto"/>
              <w:left w:val="single" w:sz="6" w:space="0" w:color="auto"/>
              <w:bottom w:val="single" w:sz="6" w:space="0" w:color="auto"/>
              <w:right w:val="single" w:sz="6" w:space="0" w:color="auto"/>
            </w:tcBorders>
            <w:vAlign w:val="center"/>
            <w:hideMark/>
          </w:tcPr>
          <w:p w14:paraId="6A685A4F" w14:textId="77777777" w:rsidR="00E56601" w:rsidRDefault="00E56601" w:rsidP="00870AA1">
            <w:pPr>
              <w:spacing w:after="200" w:line="276" w:lineRule="auto"/>
              <w:ind w:leftChars="154" w:left="370"/>
              <w:jc w:val="center"/>
              <w:rPr>
                <w:rFonts w:ascii="Arial" w:eastAsia="SimSun" w:hAnsi="Arial" w:cs="Arial"/>
                <w:sz w:val="22"/>
                <w:szCs w:val="22"/>
                <w:lang w:eastAsia="zh-CN"/>
              </w:rPr>
            </w:pPr>
            <w:r>
              <w:rPr>
                <w:rFonts w:ascii="Arial" w:eastAsia="SimSun" w:hAnsi="Arial" w:cs="Arial"/>
                <w:sz w:val="22"/>
                <w:szCs w:val="22"/>
                <w:lang w:eastAsia="zh-CN"/>
              </w:rPr>
              <w:t>Description</w:t>
            </w:r>
          </w:p>
        </w:tc>
        <w:tc>
          <w:tcPr>
            <w:tcW w:w="1080" w:type="dxa"/>
            <w:tcBorders>
              <w:top w:val="single" w:sz="6" w:space="0" w:color="auto"/>
              <w:left w:val="single" w:sz="6" w:space="0" w:color="auto"/>
              <w:bottom w:val="single" w:sz="6" w:space="0" w:color="auto"/>
              <w:right w:val="single" w:sz="24" w:space="0" w:color="auto"/>
            </w:tcBorders>
            <w:vAlign w:val="center"/>
            <w:hideMark/>
          </w:tcPr>
          <w:p w14:paraId="6A685A50" w14:textId="77777777" w:rsidR="00E56601" w:rsidRDefault="00E56601" w:rsidP="00870AA1">
            <w:pPr>
              <w:spacing w:after="200" w:line="276" w:lineRule="auto"/>
              <w:ind w:left="119" w:hangingChars="54" w:hanging="119"/>
              <w:jc w:val="center"/>
              <w:rPr>
                <w:rFonts w:ascii="Arial" w:eastAsia="SimSun" w:hAnsi="Arial" w:cs="Arial"/>
                <w:sz w:val="22"/>
                <w:szCs w:val="22"/>
                <w:lang w:eastAsia="zh-CN"/>
              </w:rPr>
            </w:pPr>
            <w:r>
              <w:rPr>
                <w:rFonts w:ascii="Arial" w:eastAsia="SimSun" w:hAnsi="Arial" w:cs="Arial"/>
                <w:sz w:val="22"/>
                <w:szCs w:val="22"/>
                <w:lang w:eastAsia="zh-CN"/>
              </w:rPr>
              <w:t>Revised By</w:t>
            </w:r>
          </w:p>
        </w:tc>
      </w:tr>
      <w:tr w:rsidR="00E56601" w14:paraId="6A685A57"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hideMark/>
          </w:tcPr>
          <w:p w14:paraId="6A685A52" w14:textId="77777777" w:rsidR="00E56601" w:rsidRDefault="00E56601" w:rsidP="00950F25">
            <w:pPr>
              <w:jc w:val="center"/>
              <w:rPr>
                <w:rFonts w:ascii="Arial" w:eastAsia="SimSun" w:hAnsi="Arial" w:cs="Arial"/>
                <w:sz w:val="18"/>
                <w:szCs w:val="18"/>
                <w:lang w:eastAsia="zh-CN"/>
              </w:rPr>
            </w:pPr>
            <w:r>
              <w:rPr>
                <w:rFonts w:ascii="Arial" w:eastAsia="SimSun" w:hAnsi="Arial" w:cs="Arial"/>
                <w:sz w:val="18"/>
                <w:szCs w:val="18"/>
                <w:lang w:eastAsia="zh-CN"/>
              </w:rPr>
              <w:t>REL</w:t>
            </w:r>
          </w:p>
        </w:tc>
        <w:tc>
          <w:tcPr>
            <w:tcW w:w="1240" w:type="dxa"/>
            <w:tcBorders>
              <w:top w:val="single" w:sz="6" w:space="0" w:color="auto"/>
              <w:left w:val="single" w:sz="6" w:space="0" w:color="auto"/>
              <w:bottom w:val="single" w:sz="6" w:space="0" w:color="auto"/>
              <w:right w:val="single" w:sz="6" w:space="0" w:color="auto"/>
            </w:tcBorders>
            <w:vAlign w:val="center"/>
            <w:hideMark/>
          </w:tcPr>
          <w:p w14:paraId="6A685A53" w14:textId="73C299F3" w:rsidR="00E56601" w:rsidRDefault="00782886" w:rsidP="00950F25">
            <w:pPr>
              <w:jc w:val="center"/>
              <w:rPr>
                <w:rFonts w:ascii="Arial" w:eastAsia="SimSun" w:hAnsi="Arial" w:cs="Arial"/>
                <w:sz w:val="18"/>
                <w:szCs w:val="18"/>
                <w:lang w:eastAsia="zh-CN"/>
              </w:rPr>
            </w:pPr>
            <w:r>
              <w:rPr>
                <w:rFonts w:ascii="Arial" w:eastAsia="SimSun" w:hAnsi="Arial" w:cs="Arial"/>
                <w:sz w:val="18"/>
                <w:szCs w:val="18"/>
                <w:lang w:eastAsia="zh-CN"/>
              </w:rPr>
              <w:t>03</w:t>
            </w:r>
            <w:r w:rsidR="00950F25">
              <w:rPr>
                <w:rFonts w:ascii="Arial" w:eastAsia="SimSun" w:hAnsi="Arial" w:cs="Arial"/>
                <w:sz w:val="18"/>
                <w:szCs w:val="18"/>
                <w:lang w:eastAsia="zh-CN"/>
              </w:rPr>
              <w:t>/</w:t>
            </w:r>
            <w:r>
              <w:rPr>
                <w:rFonts w:ascii="Arial" w:eastAsia="SimSun" w:hAnsi="Arial" w:cs="Arial"/>
                <w:sz w:val="18"/>
                <w:szCs w:val="18"/>
                <w:lang w:eastAsia="zh-CN"/>
              </w:rPr>
              <w:t>23</w:t>
            </w:r>
            <w:r w:rsidR="00950F25">
              <w:rPr>
                <w:rFonts w:ascii="Arial" w:eastAsia="SimSun" w:hAnsi="Arial" w:cs="Arial"/>
                <w:sz w:val="18"/>
                <w:szCs w:val="18"/>
                <w:lang w:eastAsia="zh-CN"/>
              </w:rPr>
              <w:t>/</w:t>
            </w:r>
            <w:r w:rsidR="00E56601">
              <w:rPr>
                <w:rFonts w:ascii="Arial" w:eastAsia="SimSun" w:hAnsi="Arial" w:cs="Arial"/>
                <w:sz w:val="18"/>
                <w:szCs w:val="18"/>
                <w:lang w:eastAsia="zh-CN"/>
              </w:rPr>
              <w:t>201</w:t>
            </w:r>
            <w:r>
              <w:rPr>
                <w:rFonts w:ascii="Arial" w:eastAsia="SimSun" w:hAnsi="Arial" w:cs="Arial"/>
                <w:sz w:val="18"/>
                <w:szCs w:val="18"/>
                <w:lang w:eastAsia="zh-CN"/>
              </w:rPr>
              <w:t>7</w:t>
            </w:r>
          </w:p>
        </w:tc>
        <w:tc>
          <w:tcPr>
            <w:tcW w:w="992" w:type="dxa"/>
            <w:tcBorders>
              <w:top w:val="single" w:sz="6" w:space="0" w:color="auto"/>
              <w:left w:val="single" w:sz="6" w:space="0" w:color="auto"/>
              <w:bottom w:val="single" w:sz="6" w:space="0" w:color="auto"/>
              <w:right w:val="single" w:sz="6" w:space="0" w:color="auto"/>
            </w:tcBorders>
            <w:vAlign w:val="center"/>
            <w:hideMark/>
          </w:tcPr>
          <w:p w14:paraId="6A685A54" w14:textId="77777777" w:rsidR="00E56601" w:rsidRDefault="00E56601" w:rsidP="00950F25">
            <w:pPr>
              <w:jc w:val="center"/>
              <w:rPr>
                <w:rFonts w:ascii="Arial" w:eastAsia="SimSun" w:hAnsi="Arial" w:cs="Arial"/>
                <w:sz w:val="18"/>
                <w:szCs w:val="18"/>
                <w:lang w:eastAsia="zh-CN"/>
              </w:rPr>
            </w:pPr>
            <w:r>
              <w:rPr>
                <w:rFonts w:ascii="Arial" w:eastAsia="SimSun" w:hAnsi="Arial" w:cs="Arial"/>
                <w:sz w:val="18"/>
                <w:szCs w:val="18"/>
                <w:lang w:eastAsia="zh-CN"/>
              </w:rPr>
              <w:t>----</w:t>
            </w:r>
          </w:p>
        </w:tc>
        <w:tc>
          <w:tcPr>
            <w:tcW w:w="4914" w:type="dxa"/>
            <w:gridSpan w:val="2"/>
            <w:tcBorders>
              <w:top w:val="single" w:sz="6" w:space="0" w:color="auto"/>
              <w:left w:val="single" w:sz="6" w:space="0" w:color="auto"/>
              <w:bottom w:val="single" w:sz="6" w:space="0" w:color="auto"/>
              <w:right w:val="single" w:sz="6" w:space="0" w:color="auto"/>
            </w:tcBorders>
            <w:vAlign w:val="center"/>
            <w:hideMark/>
          </w:tcPr>
          <w:p w14:paraId="6A685A55" w14:textId="77777777" w:rsidR="00E56601" w:rsidRDefault="00E56601" w:rsidP="00950F25">
            <w:pPr>
              <w:jc w:val="center"/>
              <w:rPr>
                <w:rFonts w:ascii="Arial" w:eastAsia="SimSun" w:hAnsi="Arial" w:cs="Arial"/>
                <w:sz w:val="18"/>
                <w:szCs w:val="18"/>
                <w:lang w:eastAsia="zh-CN"/>
              </w:rPr>
            </w:pPr>
            <w:r>
              <w:rPr>
                <w:rFonts w:ascii="Arial" w:eastAsia="SimSun" w:hAnsi="Arial" w:cs="Arial"/>
                <w:sz w:val="18"/>
                <w:szCs w:val="18"/>
                <w:lang w:eastAsia="zh-CN"/>
              </w:rPr>
              <w:t>Initial Release</w:t>
            </w:r>
          </w:p>
        </w:tc>
        <w:tc>
          <w:tcPr>
            <w:tcW w:w="1080" w:type="dxa"/>
            <w:tcBorders>
              <w:top w:val="single" w:sz="6" w:space="0" w:color="auto"/>
              <w:left w:val="single" w:sz="6" w:space="0" w:color="auto"/>
              <w:bottom w:val="single" w:sz="6" w:space="0" w:color="auto"/>
              <w:right w:val="single" w:sz="24" w:space="0" w:color="auto"/>
            </w:tcBorders>
            <w:vAlign w:val="center"/>
            <w:hideMark/>
          </w:tcPr>
          <w:p w14:paraId="6A685A56" w14:textId="77777777" w:rsidR="00BB2217" w:rsidRDefault="00BB2217" w:rsidP="00950F25">
            <w:pPr>
              <w:jc w:val="center"/>
              <w:rPr>
                <w:rFonts w:ascii="Arial" w:eastAsia="SimSun" w:hAnsi="Arial" w:cs="Arial"/>
                <w:sz w:val="18"/>
                <w:szCs w:val="18"/>
                <w:lang w:eastAsia="zh-CN"/>
              </w:rPr>
            </w:pPr>
            <w:r>
              <w:rPr>
                <w:rFonts w:ascii="Arial" w:eastAsia="SimSun" w:hAnsi="Arial" w:cs="Arial"/>
                <w:sz w:val="18"/>
                <w:szCs w:val="18"/>
                <w:lang w:eastAsia="zh-CN"/>
              </w:rPr>
              <w:t>MJG</w:t>
            </w:r>
          </w:p>
        </w:tc>
      </w:tr>
      <w:tr w:rsidR="00E56601" w14:paraId="6A685A5D"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6A685A58" w14:textId="77777777" w:rsidR="00E56601" w:rsidRDefault="00F24193" w:rsidP="00950F25">
            <w:pPr>
              <w:jc w:val="center"/>
              <w:rPr>
                <w:rFonts w:ascii="Arial" w:eastAsia="SimSun" w:hAnsi="Arial" w:cs="Arial"/>
                <w:sz w:val="18"/>
                <w:szCs w:val="18"/>
                <w:lang w:eastAsia="zh-CN"/>
              </w:rPr>
            </w:pPr>
            <w:r>
              <w:rPr>
                <w:rFonts w:ascii="Arial" w:eastAsia="SimSun" w:hAnsi="Arial" w:cs="Arial"/>
                <w:sz w:val="18"/>
                <w:szCs w:val="18"/>
                <w:lang w:eastAsia="zh-CN"/>
              </w:rPr>
              <w:t>A</w:t>
            </w:r>
          </w:p>
        </w:tc>
        <w:tc>
          <w:tcPr>
            <w:tcW w:w="1240" w:type="dxa"/>
            <w:tcBorders>
              <w:top w:val="single" w:sz="6" w:space="0" w:color="auto"/>
              <w:left w:val="single" w:sz="6" w:space="0" w:color="auto"/>
              <w:bottom w:val="single" w:sz="6" w:space="0" w:color="auto"/>
              <w:right w:val="single" w:sz="6" w:space="0" w:color="auto"/>
            </w:tcBorders>
            <w:vAlign w:val="center"/>
          </w:tcPr>
          <w:p w14:paraId="6A685A59" w14:textId="77777777" w:rsidR="00E56601" w:rsidRDefault="008275BB" w:rsidP="00950F25">
            <w:pPr>
              <w:jc w:val="center"/>
              <w:rPr>
                <w:rFonts w:ascii="Arial" w:eastAsia="SimSun" w:hAnsi="Arial" w:cs="Arial"/>
                <w:sz w:val="18"/>
                <w:szCs w:val="18"/>
                <w:lang w:eastAsia="zh-CN"/>
              </w:rPr>
            </w:pPr>
            <w:r>
              <w:rPr>
                <w:rFonts w:ascii="Arial" w:eastAsia="SimSun" w:hAnsi="Arial" w:cs="Arial"/>
                <w:sz w:val="18"/>
                <w:szCs w:val="18"/>
                <w:lang w:eastAsia="zh-CN"/>
              </w:rPr>
              <w:t>05/05/2017</w:t>
            </w:r>
          </w:p>
        </w:tc>
        <w:tc>
          <w:tcPr>
            <w:tcW w:w="992" w:type="dxa"/>
            <w:tcBorders>
              <w:top w:val="single" w:sz="6" w:space="0" w:color="auto"/>
              <w:left w:val="single" w:sz="6" w:space="0" w:color="auto"/>
              <w:bottom w:val="single" w:sz="6" w:space="0" w:color="auto"/>
              <w:right w:val="single" w:sz="6" w:space="0" w:color="auto"/>
            </w:tcBorders>
            <w:vAlign w:val="center"/>
          </w:tcPr>
          <w:p w14:paraId="6A685A5A" w14:textId="77777777" w:rsidR="00E56601" w:rsidRDefault="008275BB" w:rsidP="00950F25">
            <w:pPr>
              <w:jc w:val="center"/>
              <w:rPr>
                <w:rFonts w:ascii="Arial" w:eastAsia="SimSun" w:hAnsi="Arial" w:cs="Arial"/>
                <w:sz w:val="18"/>
                <w:szCs w:val="18"/>
                <w:lang w:eastAsia="zh-CN"/>
              </w:rPr>
            </w:pPr>
            <w:r>
              <w:rPr>
                <w:rFonts w:ascii="Arial" w:eastAsia="SimSun" w:hAnsi="Arial" w:cs="Arial"/>
                <w:sz w:val="18"/>
                <w:szCs w:val="18"/>
                <w:lang w:eastAsia="zh-CN"/>
              </w:rPr>
              <w:t>6.0</w:t>
            </w: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6A685A5B" w14:textId="77777777" w:rsidR="00E56601" w:rsidRDefault="008275BB" w:rsidP="00950F25">
            <w:pPr>
              <w:jc w:val="center"/>
              <w:rPr>
                <w:rFonts w:ascii="Arial" w:eastAsia="SimSun" w:hAnsi="Arial" w:cs="Arial"/>
                <w:sz w:val="18"/>
                <w:szCs w:val="18"/>
                <w:lang w:eastAsia="zh-CN"/>
              </w:rPr>
            </w:pPr>
            <w:r>
              <w:rPr>
                <w:rFonts w:ascii="Arial" w:eastAsia="SimSun" w:hAnsi="Arial" w:cs="Arial"/>
                <w:sz w:val="18"/>
                <w:szCs w:val="18"/>
                <w:lang w:eastAsia="zh-CN"/>
              </w:rPr>
              <w:t>Added Audit questions to document</w:t>
            </w:r>
          </w:p>
        </w:tc>
        <w:tc>
          <w:tcPr>
            <w:tcW w:w="1080" w:type="dxa"/>
            <w:tcBorders>
              <w:top w:val="single" w:sz="6" w:space="0" w:color="auto"/>
              <w:left w:val="single" w:sz="6" w:space="0" w:color="auto"/>
              <w:bottom w:val="single" w:sz="6" w:space="0" w:color="auto"/>
              <w:right w:val="single" w:sz="24" w:space="0" w:color="auto"/>
            </w:tcBorders>
            <w:vAlign w:val="center"/>
          </w:tcPr>
          <w:p w14:paraId="6A685A5C" w14:textId="77777777" w:rsidR="008275BB" w:rsidRDefault="008275BB" w:rsidP="00950F25">
            <w:pPr>
              <w:jc w:val="center"/>
              <w:rPr>
                <w:rFonts w:ascii="Arial" w:eastAsia="SimSun" w:hAnsi="Arial" w:cs="Arial"/>
                <w:sz w:val="18"/>
                <w:szCs w:val="18"/>
                <w:lang w:eastAsia="zh-CN"/>
              </w:rPr>
            </w:pPr>
            <w:r>
              <w:rPr>
                <w:rFonts w:ascii="Arial" w:eastAsia="SimSun" w:hAnsi="Arial" w:cs="Arial"/>
                <w:sz w:val="18"/>
                <w:szCs w:val="18"/>
                <w:lang w:eastAsia="zh-CN"/>
              </w:rPr>
              <w:t>MJG</w:t>
            </w:r>
          </w:p>
        </w:tc>
      </w:tr>
      <w:tr w:rsidR="00E56601" w14:paraId="6A685A63"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6A685A5E" w14:textId="58DE0498" w:rsidR="00E56601" w:rsidRDefault="00FC4248" w:rsidP="00950F25">
            <w:pPr>
              <w:jc w:val="center"/>
              <w:rPr>
                <w:rFonts w:ascii="Arial" w:eastAsia="SimSun" w:hAnsi="Arial" w:cs="Arial"/>
                <w:sz w:val="18"/>
                <w:szCs w:val="18"/>
                <w:lang w:eastAsia="zh-CN"/>
              </w:rPr>
            </w:pPr>
            <w:r>
              <w:rPr>
                <w:rFonts w:ascii="Arial" w:eastAsia="SimSun" w:hAnsi="Arial" w:cs="Arial"/>
                <w:sz w:val="18"/>
                <w:szCs w:val="18"/>
                <w:lang w:eastAsia="zh-CN"/>
              </w:rPr>
              <w:t>B</w:t>
            </w:r>
          </w:p>
        </w:tc>
        <w:tc>
          <w:tcPr>
            <w:tcW w:w="1240" w:type="dxa"/>
            <w:tcBorders>
              <w:top w:val="single" w:sz="6" w:space="0" w:color="auto"/>
              <w:left w:val="single" w:sz="6" w:space="0" w:color="auto"/>
              <w:bottom w:val="single" w:sz="6" w:space="0" w:color="auto"/>
              <w:right w:val="single" w:sz="6" w:space="0" w:color="auto"/>
            </w:tcBorders>
            <w:vAlign w:val="center"/>
          </w:tcPr>
          <w:p w14:paraId="6A685A5F" w14:textId="6556381A" w:rsidR="00E56601" w:rsidRDefault="00EF3832" w:rsidP="00950F25">
            <w:pPr>
              <w:jc w:val="center"/>
              <w:rPr>
                <w:rFonts w:ascii="Arial" w:eastAsia="SimSun" w:hAnsi="Arial" w:cs="Arial"/>
                <w:sz w:val="18"/>
                <w:szCs w:val="18"/>
                <w:lang w:eastAsia="zh-CN"/>
              </w:rPr>
            </w:pPr>
            <w:r>
              <w:rPr>
                <w:rFonts w:ascii="Arial" w:eastAsia="SimSun" w:hAnsi="Arial" w:cs="Arial"/>
                <w:sz w:val="18"/>
                <w:szCs w:val="18"/>
                <w:lang w:eastAsia="zh-CN"/>
              </w:rPr>
              <w:t>09/24/2019</w:t>
            </w:r>
          </w:p>
        </w:tc>
        <w:tc>
          <w:tcPr>
            <w:tcW w:w="992" w:type="dxa"/>
            <w:tcBorders>
              <w:top w:val="single" w:sz="6" w:space="0" w:color="auto"/>
              <w:left w:val="single" w:sz="6" w:space="0" w:color="auto"/>
              <w:bottom w:val="single" w:sz="6" w:space="0" w:color="auto"/>
              <w:right w:val="single" w:sz="6" w:space="0" w:color="auto"/>
            </w:tcBorders>
            <w:vAlign w:val="center"/>
          </w:tcPr>
          <w:p w14:paraId="6A685A60" w14:textId="77777777" w:rsidR="00E56601" w:rsidRDefault="00E56601" w:rsidP="00950F25">
            <w:pPr>
              <w:jc w:val="center"/>
              <w:rPr>
                <w:rFonts w:ascii="Arial" w:eastAsia="SimSun" w:hAnsi="Arial" w:cs="Arial"/>
                <w:sz w:val="18"/>
                <w:szCs w:val="18"/>
                <w:lang w:eastAsia="zh-CN"/>
              </w:rPr>
            </w:pP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6A685A61" w14:textId="2D8D952B" w:rsidR="00E56601" w:rsidRDefault="00C81077" w:rsidP="00950F25">
            <w:pPr>
              <w:jc w:val="center"/>
              <w:rPr>
                <w:rFonts w:ascii="Arial" w:eastAsia="SimSun" w:hAnsi="Arial" w:cs="Arial"/>
                <w:sz w:val="18"/>
                <w:szCs w:val="18"/>
                <w:lang w:eastAsia="zh-CN"/>
              </w:rPr>
            </w:pPr>
            <w:r w:rsidRPr="002045DF">
              <w:rPr>
                <w:rFonts w:ascii="Arial" w:eastAsia="SimSun" w:hAnsi="Arial" w:cs="Arial"/>
                <w:sz w:val="18"/>
                <w:szCs w:val="22"/>
                <w:lang w:eastAsia="zh-CN"/>
              </w:rPr>
              <w:t>M</w:t>
            </w:r>
            <w:r>
              <w:rPr>
                <w:rFonts w:ascii="Arial" w:eastAsia="SimSun" w:hAnsi="Arial" w:cs="Arial"/>
                <w:sz w:val="18"/>
                <w:szCs w:val="22"/>
                <w:lang w:eastAsia="zh-CN"/>
              </w:rPr>
              <w:t>ass u</w:t>
            </w:r>
            <w:r w:rsidRPr="002045DF">
              <w:rPr>
                <w:rFonts w:ascii="Arial" w:eastAsia="SimSun" w:hAnsi="Arial" w:cs="Arial"/>
                <w:sz w:val="18"/>
                <w:szCs w:val="22"/>
                <w:lang w:eastAsia="zh-CN"/>
              </w:rPr>
              <w:t>pdates</w:t>
            </w:r>
            <w:r>
              <w:rPr>
                <w:rFonts w:ascii="Arial" w:eastAsia="SimSun" w:hAnsi="Arial" w:cs="Arial"/>
                <w:sz w:val="18"/>
                <w:szCs w:val="22"/>
                <w:lang w:eastAsia="zh-CN"/>
              </w:rPr>
              <w:t>, complete re-write to standard</w:t>
            </w:r>
          </w:p>
        </w:tc>
        <w:tc>
          <w:tcPr>
            <w:tcW w:w="1080" w:type="dxa"/>
            <w:tcBorders>
              <w:top w:val="single" w:sz="6" w:space="0" w:color="auto"/>
              <w:left w:val="single" w:sz="6" w:space="0" w:color="auto"/>
              <w:bottom w:val="single" w:sz="6" w:space="0" w:color="auto"/>
              <w:right w:val="single" w:sz="24" w:space="0" w:color="auto"/>
            </w:tcBorders>
            <w:vAlign w:val="center"/>
          </w:tcPr>
          <w:p w14:paraId="6A685A62" w14:textId="4CE18610" w:rsidR="00E56601" w:rsidRDefault="00FC4248" w:rsidP="00950F25">
            <w:pPr>
              <w:jc w:val="center"/>
              <w:rPr>
                <w:rFonts w:ascii="Arial" w:eastAsia="SimSun" w:hAnsi="Arial" w:cs="Arial"/>
                <w:sz w:val="18"/>
                <w:szCs w:val="18"/>
                <w:lang w:eastAsia="zh-CN"/>
              </w:rPr>
            </w:pPr>
            <w:r>
              <w:rPr>
                <w:rFonts w:ascii="Arial" w:eastAsia="SimSun" w:hAnsi="Arial" w:cs="Arial"/>
                <w:sz w:val="18"/>
                <w:szCs w:val="18"/>
                <w:lang w:eastAsia="zh-CN"/>
              </w:rPr>
              <w:t>NT</w:t>
            </w:r>
          </w:p>
        </w:tc>
      </w:tr>
      <w:tr w:rsidR="00782886" w14:paraId="6A685A69"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6A685A64" w14:textId="57042875" w:rsidR="00782886" w:rsidRDefault="003D4F07" w:rsidP="00950F25">
            <w:pPr>
              <w:jc w:val="center"/>
              <w:rPr>
                <w:rFonts w:ascii="Arial" w:eastAsia="SimSun" w:hAnsi="Arial" w:cs="Arial"/>
                <w:szCs w:val="22"/>
                <w:lang w:eastAsia="zh-CN"/>
              </w:rPr>
            </w:pPr>
            <w:r>
              <w:rPr>
                <w:rFonts w:ascii="Arial" w:eastAsia="SimSun" w:hAnsi="Arial" w:cs="Arial"/>
                <w:szCs w:val="22"/>
                <w:lang w:eastAsia="zh-CN"/>
              </w:rPr>
              <w:t>c</w:t>
            </w:r>
          </w:p>
        </w:tc>
        <w:tc>
          <w:tcPr>
            <w:tcW w:w="1240" w:type="dxa"/>
            <w:tcBorders>
              <w:top w:val="single" w:sz="6" w:space="0" w:color="auto"/>
              <w:left w:val="single" w:sz="6" w:space="0" w:color="auto"/>
              <w:bottom w:val="single" w:sz="6" w:space="0" w:color="auto"/>
              <w:right w:val="single" w:sz="6" w:space="0" w:color="auto"/>
            </w:tcBorders>
            <w:vAlign w:val="center"/>
          </w:tcPr>
          <w:p w14:paraId="6A685A65" w14:textId="6A1E5B52" w:rsidR="00782886" w:rsidRDefault="003D4F07" w:rsidP="00950F25">
            <w:pPr>
              <w:jc w:val="center"/>
              <w:rPr>
                <w:rFonts w:ascii="Arial" w:eastAsia="SimSun" w:hAnsi="Arial" w:cs="Arial"/>
                <w:szCs w:val="22"/>
                <w:lang w:eastAsia="zh-CN"/>
              </w:rPr>
            </w:pPr>
            <w:r>
              <w:rPr>
                <w:rFonts w:ascii="Arial" w:eastAsia="SimSun" w:hAnsi="Arial" w:cs="Arial"/>
                <w:sz w:val="18"/>
                <w:szCs w:val="18"/>
                <w:lang w:eastAsia="zh-CN"/>
              </w:rPr>
              <w:t>01/15/2019</w:t>
            </w:r>
          </w:p>
        </w:tc>
        <w:tc>
          <w:tcPr>
            <w:tcW w:w="992" w:type="dxa"/>
            <w:tcBorders>
              <w:top w:val="single" w:sz="6" w:space="0" w:color="auto"/>
              <w:left w:val="single" w:sz="6" w:space="0" w:color="auto"/>
              <w:bottom w:val="single" w:sz="6" w:space="0" w:color="auto"/>
              <w:right w:val="single" w:sz="6" w:space="0" w:color="auto"/>
            </w:tcBorders>
            <w:vAlign w:val="center"/>
          </w:tcPr>
          <w:p w14:paraId="6A685A66" w14:textId="3D0D58CF" w:rsidR="00782886" w:rsidRPr="003D4F07" w:rsidRDefault="003D4F07" w:rsidP="00950F25">
            <w:pPr>
              <w:jc w:val="center"/>
              <w:rPr>
                <w:rFonts w:ascii="Arial" w:eastAsia="SimSun" w:hAnsi="Arial" w:cs="Arial"/>
                <w:sz w:val="18"/>
                <w:szCs w:val="16"/>
                <w:lang w:eastAsia="zh-CN"/>
              </w:rPr>
            </w:pPr>
            <w:r>
              <w:rPr>
                <w:rFonts w:ascii="Arial" w:eastAsia="SimSun" w:hAnsi="Arial" w:cs="Arial"/>
                <w:sz w:val="18"/>
                <w:szCs w:val="16"/>
                <w:lang w:eastAsia="zh-CN"/>
              </w:rPr>
              <w:t>----</w:t>
            </w: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6A685A67" w14:textId="0F2E94FD" w:rsidR="00782886" w:rsidRDefault="003D4F07" w:rsidP="00950F25">
            <w:pPr>
              <w:jc w:val="center"/>
              <w:rPr>
                <w:rFonts w:ascii="Arial" w:eastAsia="SimSun" w:hAnsi="Arial" w:cs="Arial"/>
                <w:szCs w:val="22"/>
                <w:lang w:eastAsia="zh-CN"/>
              </w:rPr>
            </w:pPr>
            <w:r>
              <w:rPr>
                <w:rFonts w:ascii="Arial" w:eastAsia="SimSun" w:hAnsi="Arial" w:cs="Arial"/>
                <w:sz w:val="18"/>
                <w:szCs w:val="18"/>
                <w:lang w:eastAsia="zh-CN"/>
              </w:rPr>
              <w:t>Revised to change title consolidate and add transfer and palletized conveyor systems</w:t>
            </w:r>
          </w:p>
        </w:tc>
        <w:tc>
          <w:tcPr>
            <w:tcW w:w="1080" w:type="dxa"/>
            <w:tcBorders>
              <w:top w:val="single" w:sz="6" w:space="0" w:color="auto"/>
              <w:left w:val="single" w:sz="6" w:space="0" w:color="auto"/>
              <w:bottom w:val="single" w:sz="6" w:space="0" w:color="auto"/>
              <w:right w:val="single" w:sz="24" w:space="0" w:color="auto"/>
            </w:tcBorders>
            <w:vAlign w:val="center"/>
          </w:tcPr>
          <w:p w14:paraId="6A685A68" w14:textId="043A9A54" w:rsidR="00782886" w:rsidRPr="003D4F07" w:rsidRDefault="003D4F07" w:rsidP="00950F25">
            <w:pPr>
              <w:jc w:val="center"/>
              <w:rPr>
                <w:rFonts w:ascii="Arial" w:eastAsia="SimSun" w:hAnsi="Arial" w:cs="Arial"/>
                <w:sz w:val="18"/>
                <w:szCs w:val="16"/>
                <w:lang w:eastAsia="zh-CN"/>
              </w:rPr>
            </w:pPr>
            <w:r>
              <w:rPr>
                <w:rFonts w:ascii="Arial" w:eastAsia="SimSun" w:hAnsi="Arial" w:cs="Arial"/>
                <w:sz w:val="18"/>
                <w:szCs w:val="16"/>
                <w:lang w:eastAsia="zh-CN"/>
              </w:rPr>
              <w:t>MJG</w:t>
            </w:r>
          </w:p>
        </w:tc>
      </w:tr>
      <w:tr w:rsidR="00782886" w14:paraId="6A685A75"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6A685A70" w14:textId="26E46921" w:rsidR="00782886" w:rsidRPr="00693A48" w:rsidRDefault="009201B0" w:rsidP="00950F25">
            <w:pPr>
              <w:jc w:val="center"/>
              <w:rPr>
                <w:rFonts w:ascii="Arial" w:eastAsia="SimSun" w:hAnsi="Arial" w:cs="Arial"/>
                <w:color w:val="FF0000"/>
                <w:sz w:val="18"/>
                <w:szCs w:val="18"/>
                <w:lang w:eastAsia="zh-CN"/>
              </w:rPr>
            </w:pPr>
            <w:r w:rsidRPr="00693A48">
              <w:rPr>
                <w:rFonts w:ascii="Arial" w:eastAsia="SimSun" w:hAnsi="Arial" w:cs="Arial"/>
                <w:color w:val="FF0000"/>
                <w:sz w:val="18"/>
                <w:szCs w:val="18"/>
                <w:lang w:eastAsia="zh-CN"/>
              </w:rPr>
              <w:t>D</w:t>
            </w:r>
          </w:p>
        </w:tc>
        <w:tc>
          <w:tcPr>
            <w:tcW w:w="1240" w:type="dxa"/>
            <w:tcBorders>
              <w:top w:val="single" w:sz="6" w:space="0" w:color="auto"/>
              <w:left w:val="single" w:sz="6" w:space="0" w:color="auto"/>
              <w:bottom w:val="single" w:sz="6" w:space="0" w:color="auto"/>
              <w:right w:val="single" w:sz="6" w:space="0" w:color="auto"/>
            </w:tcBorders>
            <w:vAlign w:val="center"/>
          </w:tcPr>
          <w:p w14:paraId="6A685A71" w14:textId="2528822F" w:rsidR="00782886" w:rsidRPr="00693A48" w:rsidRDefault="00950F25" w:rsidP="00950F25">
            <w:pPr>
              <w:jc w:val="center"/>
              <w:rPr>
                <w:rFonts w:ascii="Arial" w:eastAsia="SimSun" w:hAnsi="Arial" w:cs="Arial"/>
                <w:color w:val="FF0000"/>
                <w:sz w:val="18"/>
                <w:szCs w:val="18"/>
                <w:lang w:eastAsia="zh-CN"/>
              </w:rPr>
            </w:pPr>
            <w:r>
              <w:rPr>
                <w:rFonts w:ascii="Arial" w:eastAsia="SimSun" w:hAnsi="Arial" w:cs="Arial"/>
                <w:color w:val="FF0000"/>
                <w:sz w:val="18"/>
                <w:szCs w:val="18"/>
                <w:lang w:eastAsia="zh-CN"/>
              </w:rPr>
              <w:t>10/7/2020</w:t>
            </w:r>
          </w:p>
        </w:tc>
        <w:tc>
          <w:tcPr>
            <w:tcW w:w="992" w:type="dxa"/>
            <w:tcBorders>
              <w:top w:val="single" w:sz="6" w:space="0" w:color="auto"/>
              <w:left w:val="single" w:sz="6" w:space="0" w:color="auto"/>
              <w:bottom w:val="single" w:sz="6" w:space="0" w:color="auto"/>
              <w:right w:val="single" w:sz="6" w:space="0" w:color="auto"/>
            </w:tcBorders>
            <w:vAlign w:val="center"/>
          </w:tcPr>
          <w:p w14:paraId="6A685A72" w14:textId="381762A7" w:rsidR="00782886" w:rsidRPr="00693A48" w:rsidRDefault="009201B0" w:rsidP="00950F25">
            <w:pPr>
              <w:jc w:val="center"/>
              <w:rPr>
                <w:rFonts w:ascii="Arial" w:eastAsia="SimSun" w:hAnsi="Arial" w:cs="Arial"/>
                <w:color w:val="FF0000"/>
                <w:sz w:val="18"/>
                <w:szCs w:val="18"/>
                <w:lang w:eastAsia="zh-CN"/>
              </w:rPr>
            </w:pPr>
            <w:r w:rsidRPr="00693A48">
              <w:rPr>
                <w:rFonts w:ascii="Arial" w:eastAsia="SimSun" w:hAnsi="Arial" w:cs="Arial"/>
                <w:color w:val="FF0000"/>
                <w:sz w:val="18"/>
                <w:szCs w:val="18"/>
                <w:lang w:eastAsia="zh-CN"/>
              </w:rPr>
              <w:t>5.</w:t>
            </w:r>
            <w:r w:rsidR="006026E4">
              <w:rPr>
                <w:rFonts w:ascii="Arial" w:eastAsia="SimSun" w:hAnsi="Arial" w:cs="Arial"/>
                <w:color w:val="FF0000"/>
                <w:sz w:val="18"/>
                <w:szCs w:val="18"/>
                <w:lang w:eastAsia="zh-CN"/>
              </w:rPr>
              <w:t>1.9</w:t>
            </w: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6A685A73" w14:textId="46507ABE" w:rsidR="00782886" w:rsidRPr="00693A48" w:rsidRDefault="009201B0" w:rsidP="00950F25">
            <w:pPr>
              <w:jc w:val="center"/>
              <w:rPr>
                <w:rFonts w:ascii="Arial" w:eastAsia="SimSun" w:hAnsi="Arial" w:cs="Arial"/>
                <w:color w:val="FF0000"/>
                <w:sz w:val="18"/>
                <w:szCs w:val="18"/>
                <w:lang w:eastAsia="zh-CN"/>
              </w:rPr>
            </w:pPr>
            <w:r w:rsidRPr="00693A48">
              <w:rPr>
                <w:rFonts w:ascii="Arial" w:eastAsia="SimSun" w:hAnsi="Arial" w:cs="Arial"/>
                <w:color w:val="FF0000"/>
                <w:sz w:val="18"/>
                <w:szCs w:val="18"/>
                <w:lang w:eastAsia="zh-CN"/>
              </w:rPr>
              <w:t>Add to the available options the Rotating Pallet Cart</w:t>
            </w:r>
          </w:p>
        </w:tc>
        <w:tc>
          <w:tcPr>
            <w:tcW w:w="1080" w:type="dxa"/>
            <w:tcBorders>
              <w:top w:val="single" w:sz="6" w:space="0" w:color="auto"/>
              <w:left w:val="single" w:sz="6" w:space="0" w:color="auto"/>
              <w:bottom w:val="single" w:sz="6" w:space="0" w:color="auto"/>
              <w:right w:val="single" w:sz="24" w:space="0" w:color="auto"/>
            </w:tcBorders>
            <w:vAlign w:val="center"/>
          </w:tcPr>
          <w:p w14:paraId="6A685A74" w14:textId="1B0E01AC" w:rsidR="00782886" w:rsidRPr="00693A48" w:rsidRDefault="009201B0" w:rsidP="00950F25">
            <w:pPr>
              <w:jc w:val="center"/>
              <w:rPr>
                <w:rFonts w:ascii="Arial" w:eastAsia="SimSun" w:hAnsi="Arial" w:cs="Arial"/>
                <w:color w:val="FF0000"/>
                <w:sz w:val="18"/>
                <w:szCs w:val="18"/>
                <w:lang w:eastAsia="zh-CN"/>
              </w:rPr>
            </w:pPr>
            <w:r w:rsidRPr="00693A48">
              <w:rPr>
                <w:rFonts w:ascii="Arial" w:eastAsia="SimSun" w:hAnsi="Arial" w:cs="Arial"/>
                <w:color w:val="FF0000"/>
                <w:sz w:val="18"/>
                <w:szCs w:val="18"/>
                <w:lang w:eastAsia="zh-CN"/>
              </w:rPr>
              <w:t>DM</w:t>
            </w:r>
          </w:p>
        </w:tc>
      </w:tr>
      <w:tr w:rsidR="00950F25" w14:paraId="40D49D27"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1BB565CE" w14:textId="4C3F302F" w:rsidR="00950F25" w:rsidRPr="00BD617B" w:rsidRDefault="009032EF" w:rsidP="00950F25">
            <w:pPr>
              <w:jc w:val="center"/>
              <w:rPr>
                <w:rFonts w:ascii="Arial" w:eastAsia="SimSun" w:hAnsi="Arial" w:cs="Arial"/>
                <w:sz w:val="18"/>
                <w:szCs w:val="18"/>
                <w:lang w:eastAsia="zh-CN"/>
              </w:rPr>
            </w:pPr>
            <w:r w:rsidRPr="00BD617B">
              <w:rPr>
                <w:rFonts w:ascii="Arial" w:eastAsia="SimSun" w:hAnsi="Arial" w:cs="Arial"/>
                <w:sz w:val="18"/>
                <w:szCs w:val="18"/>
                <w:lang w:eastAsia="zh-CN"/>
              </w:rPr>
              <w:t>E</w:t>
            </w:r>
          </w:p>
        </w:tc>
        <w:tc>
          <w:tcPr>
            <w:tcW w:w="1240" w:type="dxa"/>
            <w:tcBorders>
              <w:top w:val="single" w:sz="6" w:space="0" w:color="auto"/>
              <w:left w:val="single" w:sz="6" w:space="0" w:color="auto"/>
              <w:bottom w:val="single" w:sz="6" w:space="0" w:color="auto"/>
              <w:right w:val="single" w:sz="6" w:space="0" w:color="auto"/>
            </w:tcBorders>
            <w:vAlign w:val="center"/>
          </w:tcPr>
          <w:p w14:paraId="190F58E5" w14:textId="74691C64" w:rsidR="00950F25" w:rsidRPr="00BD617B" w:rsidRDefault="009032EF" w:rsidP="00950F25">
            <w:pPr>
              <w:jc w:val="center"/>
              <w:rPr>
                <w:rFonts w:ascii="Arial" w:eastAsia="SimSun" w:hAnsi="Arial" w:cs="Arial"/>
                <w:sz w:val="18"/>
                <w:szCs w:val="18"/>
                <w:lang w:eastAsia="zh-CN"/>
              </w:rPr>
            </w:pPr>
            <w:r w:rsidRPr="00BD617B">
              <w:rPr>
                <w:rFonts w:ascii="Arial" w:eastAsia="SimSun" w:hAnsi="Arial" w:cs="Arial"/>
                <w:sz w:val="18"/>
                <w:szCs w:val="18"/>
                <w:lang w:eastAsia="zh-CN"/>
              </w:rPr>
              <w:t>12/1/23</w:t>
            </w:r>
          </w:p>
        </w:tc>
        <w:tc>
          <w:tcPr>
            <w:tcW w:w="992" w:type="dxa"/>
            <w:tcBorders>
              <w:top w:val="single" w:sz="6" w:space="0" w:color="auto"/>
              <w:left w:val="single" w:sz="6" w:space="0" w:color="auto"/>
              <w:bottom w:val="single" w:sz="6" w:space="0" w:color="auto"/>
              <w:right w:val="single" w:sz="6" w:space="0" w:color="auto"/>
            </w:tcBorders>
            <w:vAlign w:val="center"/>
          </w:tcPr>
          <w:p w14:paraId="7CD2007C" w14:textId="40C56A3E" w:rsidR="00950F25" w:rsidRPr="00BD617B" w:rsidRDefault="009032EF" w:rsidP="00950F25">
            <w:pPr>
              <w:jc w:val="center"/>
              <w:rPr>
                <w:rFonts w:ascii="Arial" w:eastAsia="SimSun" w:hAnsi="Arial" w:cs="Arial"/>
                <w:sz w:val="18"/>
                <w:szCs w:val="18"/>
                <w:lang w:eastAsia="zh-CN"/>
              </w:rPr>
            </w:pPr>
            <w:r w:rsidRPr="00BD617B">
              <w:rPr>
                <w:rFonts w:ascii="Arial" w:eastAsia="SimSun" w:hAnsi="Arial" w:cs="Arial"/>
                <w:sz w:val="18"/>
                <w:szCs w:val="18"/>
                <w:lang w:eastAsia="zh-CN"/>
              </w:rPr>
              <w:t>Header</w:t>
            </w: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1F699733" w14:textId="60F49E28" w:rsidR="00950F25" w:rsidRPr="00BD617B" w:rsidRDefault="009032EF" w:rsidP="00950F25">
            <w:pPr>
              <w:jc w:val="center"/>
              <w:rPr>
                <w:rFonts w:ascii="Arial" w:eastAsia="SimSun" w:hAnsi="Arial" w:cs="Arial"/>
                <w:sz w:val="18"/>
                <w:szCs w:val="18"/>
                <w:lang w:eastAsia="zh-CN"/>
              </w:rPr>
            </w:pPr>
            <w:r w:rsidRPr="00BD617B">
              <w:rPr>
                <w:rFonts w:ascii="Arial" w:eastAsia="SimSun" w:hAnsi="Arial" w:cs="Arial"/>
                <w:sz w:val="18"/>
                <w:szCs w:val="18"/>
                <w:lang w:eastAsia="zh-CN"/>
              </w:rPr>
              <w:t>Replaced GHSP logo with newer version</w:t>
            </w:r>
          </w:p>
        </w:tc>
        <w:tc>
          <w:tcPr>
            <w:tcW w:w="1080" w:type="dxa"/>
            <w:tcBorders>
              <w:top w:val="single" w:sz="6" w:space="0" w:color="auto"/>
              <w:left w:val="single" w:sz="6" w:space="0" w:color="auto"/>
              <w:bottom w:val="single" w:sz="6" w:space="0" w:color="auto"/>
              <w:right w:val="single" w:sz="24" w:space="0" w:color="auto"/>
            </w:tcBorders>
            <w:vAlign w:val="center"/>
          </w:tcPr>
          <w:p w14:paraId="30DA46A3" w14:textId="59F8AE33" w:rsidR="00950F25" w:rsidRPr="00BD617B" w:rsidRDefault="009032EF" w:rsidP="00950F25">
            <w:pPr>
              <w:jc w:val="center"/>
              <w:rPr>
                <w:rFonts w:ascii="Arial" w:eastAsia="SimSun" w:hAnsi="Arial" w:cs="Arial"/>
                <w:sz w:val="18"/>
                <w:szCs w:val="18"/>
                <w:lang w:eastAsia="zh-CN"/>
              </w:rPr>
            </w:pPr>
            <w:r w:rsidRPr="00BD617B">
              <w:rPr>
                <w:rFonts w:ascii="Arial" w:eastAsia="SimSun" w:hAnsi="Arial" w:cs="Arial"/>
                <w:sz w:val="18"/>
                <w:szCs w:val="18"/>
                <w:lang w:eastAsia="zh-CN"/>
              </w:rPr>
              <w:t>B. Balok</w:t>
            </w:r>
          </w:p>
        </w:tc>
      </w:tr>
      <w:tr w:rsidR="00950F25" w14:paraId="2940A2DA" w14:textId="77777777" w:rsidTr="00531D28">
        <w:trPr>
          <w:cantSplit/>
          <w:trHeight w:val="520"/>
        </w:trPr>
        <w:tc>
          <w:tcPr>
            <w:tcW w:w="1419" w:type="dxa"/>
            <w:tcBorders>
              <w:top w:val="single" w:sz="6" w:space="0" w:color="auto"/>
              <w:left w:val="single" w:sz="24" w:space="0" w:color="auto"/>
              <w:bottom w:val="single" w:sz="6" w:space="0" w:color="auto"/>
              <w:right w:val="single" w:sz="6" w:space="0" w:color="auto"/>
            </w:tcBorders>
            <w:vAlign w:val="center"/>
          </w:tcPr>
          <w:p w14:paraId="2D1EA558" w14:textId="77777777" w:rsidR="00950F25" w:rsidRPr="00693A48" w:rsidRDefault="00950F25" w:rsidP="00950F25">
            <w:pPr>
              <w:jc w:val="center"/>
              <w:rPr>
                <w:rFonts w:ascii="Arial" w:eastAsia="SimSun" w:hAnsi="Arial" w:cs="Arial"/>
                <w:color w:val="FF0000"/>
                <w:sz w:val="18"/>
                <w:szCs w:val="18"/>
                <w:lang w:eastAsia="zh-CN"/>
              </w:rPr>
            </w:pPr>
          </w:p>
        </w:tc>
        <w:tc>
          <w:tcPr>
            <w:tcW w:w="1240" w:type="dxa"/>
            <w:tcBorders>
              <w:top w:val="single" w:sz="6" w:space="0" w:color="auto"/>
              <w:left w:val="single" w:sz="6" w:space="0" w:color="auto"/>
              <w:bottom w:val="single" w:sz="6" w:space="0" w:color="auto"/>
              <w:right w:val="single" w:sz="6" w:space="0" w:color="auto"/>
            </w:tcBorders>
            <w:vAlign w:val="center"/>
          </w:tcPr>
          <w:p w14:paraId="0BB9DF3D" w14:textId="77777777" w:rsidR="00950F25" w:rsidRPr="00693A48" w:rsidRDefault="00950F25" w:rsidP="00950F25">
            <w:pPr>
              <w:jc w:val="center"/>
              <w:rPr>
                <w:rFonts w:ascii="Arial" w:eastAsia="SimSun" w:hAnsi="Arial" w:cs="Arial"/>
                <w:color w:val="FF0000"/>
                <w:sz w:val="18"/>
                <w:szCs w:val="18"/>
                <w:lang w:eastAsia="zh-CN"/>
              </w:rPr>
            </w:pPr>
          </w:p>
        </w:tc>
        <w:tc>
          <w:tcPr>
            <w:tcW w:w="992" w:type="dxa"/>
            <w:tcBorders>
              <w:top w:val="single" w:sz="6" w:space="0" w:color="auto"/>
              <w:left w:val="single" w:sz="6" w:space="0" w:color="auto"/>
              <w:bottom w:val="single" w:sz="6" w:space="0" w:color="auto"/>
              <w:right w:val="single" w:sz="6" w:space="0" w:color="auto"/>
            </w:tcBorders>
            <w:vAlign w:val="center"/>
          </w:tcPr>
          <w:p w14:paraId="74B5D876" w14:textId="77777777" w:rsidR="00950F25" w:rsidRPr="00693A48" w:rsidRDefault="00950F25" w:rsidP="00950F25">
            <w:pPr>
              <w:jc w:val="center"/>
              <w:rPr>
                <w:rFonts w:ascii="Arial" w:eastAsia="SimSun" w:hAnsi="Arial" w:cs="Arial"/>
                <w:color w:val="FF0000"/>
                <w:sz w:val="18"/>
                <w:szCs w:val="18"/>
                <w:lang w:eastAsia="zh-CN"/>
              </w:rPr>
            </w:pPr>
          </w:p>
        </w:tc>
        <w:tc>
          <w:tcPr>
            <w:tcW w:w="4914" w:type="dxa"/>
            <w:gridSpan w:val="2"/>
            <w:tcBorders>
              <w:top w:val="single" w:sz="6" w:space="0" w:color="auto"/>
              <w:left w:val="single" w:sz="6" w:space="0" w:color="auto"/>
              <w:bottom w:val="single" w:sz="6" w:space="0" w:color="auto"/>
              <w:right w:val="single" w:sz="6" w:space="0" w:color="auto"/>
            </w:tcBorders>
            <w:vAlign w:val="center"/>
          </w:tcPr>
          <w:p w14:paraId="7F3E14A2" w14:textId="77777777" w:rsidR="00950F25" w:rsidRPr="00693A48" w:rsidRDefault="00950F25" w:rsidP="00950F25">
            <w:pPr>
              <w:jc w:val="center"/>
              <w:rPr>
                <w:rFonts w:ascii="Arial" w:eastAsia="SimSun" w:hAnsi="Arial" w:cs="Arial"/>
                <w:color w:val="FF0000"/>
                <w:sz w:val="18"/>
                <w:szCs w:val="18"/>
                <w:lang w:eastAsia="zh-CN"/>
              </w:rPr>
            </w:pPr>
          </w:p>
        </w:tc>
        <w:tc>
          <w:tcPr>
            <w:tcW w:w="1080" w:type="dxa"/>
            <w:tcBorders>
              <w:top w:val="single" w:sz="6" w:space="0" w:color="auto"/>
              <w:left w:val="single" w:sz="6" w:space="0" w:color="auto"/>
              <w:bottom w:val="single" w:sz="6" w:space="0" w:color="auto"/>
              <w:right w:val="single" w:sz="24" w:space="0" w:color="auto"/>
            </w:tcBorders>
            <w:vAlign w:val="center"/>
          </w:tcPr>
          <w:p w14:paraId="0BAA8F1B" w14:textId="77777777" w:rsidR="00950F25" w:rsidRPr="00693A48" w:rsidRDefault="00950F25" w:rsidP="00950F25">
            <w:pPr>
              <w:jc w:val="center"/>
              <w:rPr>
                <w:rFonts w:ascii="Arial" w:eastAsia="SimSun" w:hAnsi="Arial" w:cs="Arial"/>
                <w:color w:val="FF0000"/>
                <w:sz w:val="18"/>
                <w:szCs w:val="18"/>
                <w:lang w:eastAsia="zh-CN"/>
              </w:rPr>
            </w:pPr>
          </w:p>
        </w:tc>
      </w:tr>
      <w:tr w:rsidR="00E56601" w14:paraId="6A685AA9" w14:textId="77777777" w:rsidTr="00531D28">
        <w:trPr>
          <w:cantSplit/>
          <w:trHeight w:val="442"/>
        </w:trPr>
        <w:tc>
          <w:tcPr>
            <w:tcW w:w="2659" w:type="dxa"/>
            <w:gridSpan w:val="2"/>
            <w:vMerge w:val="restart"/>
            <w:tcBorders>
              <w:top w:val="single" w:sz="6" w:space="0" w:color="auto"/>
              <w:left w:val="single" w:sz="24" w:space="0" w:color="auto"/>
              <w:bottom w:val="single" w:sz="24" w:space="0" w:color="auto"/>
              <w:right w:val="single" w:sz="6" w:space="0" w:color="auto"/>
            </w:tcBorders>
            <w:hideMark/>
          </w:tcPr>
          <w:p w14:paraId="6A685AA6" w14:textId="77777777" w:rsidR="00E56601" w:rsidRDefault="00E56601">
            <w:pPr>
              <w:spacing w:after="200" w:line="276" w:lineRule="auto"/>
              <w:jc w:val="right"/>
              <w:rPr>
                <w:rFonts w:ascii="Arial" w:eastAsia="SimSun" w:hAnsi="Arial" w:cs="Arial"/>
                <w:sz w:val="28"/>
                <w:szCs w:val="28"/>
                <w:lang w:eastAsia="zh-CN"/>
              </w:rPr>
            </w:pPr>
            <w:r>
              <w:rPr>
                <w:rFonts w:ascii="Arial" w:eastAsia="SimSun" w:hAnsi="Arial" w:cs="Arial"/>
                <w:sz w:val="28"/>
                <w:szCs w:val="28"/>
                <w:lang w:eastAsia="zh-CN"/>
              </w:rPr>
              <w:t>Approval:</w:t>
            </w:r>
          </w:p>
        </w:tc>
        <w:tc>
          <w:tcPr>
            <w:tcW w:w="3211" w:type="dxa"/>
            <w:gridSpan w:val="2"/>
            <w:tcBorders>
              <w:top w:val="single" w:sz="6" w:space="0" w:color="auto"/>
              <w:left w:val="single" w:sz="6" w:space="0" w:color="auto"/>
              <w:bottom w:val="single" w:sz="6" w:space="0" w:color="auto"/>
              <w:right w:val="single" w:sz="6" w:space="0" w:color="auto"/>
            </w:tcBorders>
            <w:hideMark/>
          </w:tcPr>
          <w:p w14:paraId="6A685AA7" w14:textId="78DE2C68" w:rsidR="00E56601" w:rsidRDefault="008D7C04">
            <w:pPr>
              <w:spacing w:after="200" w:line="276" w:lineRule="auto"/>
              <w:rPr>
                <w:rFonts w:ascii="Arial" w:eastAsia="SimSun" w:hAnsi="Arial" w:cs="Arial"/>
                <w:sz w:val="22"/>
                <w:szCs w:val="22"/>
                <w:lang w:eastAsia="zh-CN"/>
              </w:rPr>
            </w:pPr>
            <w:r>
              <w:rPr>
                <w:rFonts w:ascii="Arial" w:eastAsia="SimSun" w:hAnsi="Arial" w:cs="Arial"/>
                <w:sz w:val="22"/>
                <w:szCs w:val="22"/>
                <w:lang w:eastAsia="zh-CN"/>
              </w:rPr>
              <w:t>CN:</w:t>
            </w:r>
            <w:r w:rsidR="00FC4248">
              <w:rPr>
                <w:rFonts w:ascii="Arial" w:eastAsia="SimSun" w:hAnsi="Arial" w:cs="Arial"/>
                <w:sz w:val="22"/>
                <w:szCs w:val="22"/>
                <w:lang w:eastAsia="zh-CN"/>
              </w:rPr>
              <w:t xml:space="preserve"> RS,</w:t>
            </w:r>
            <w:r w:rsidR="00784FE8">
              <w:rPr>
                <w:rFonts w:ascii="Arial" w:eastAsia="SimSun" w:hAnsi="Arial" w:cs="Arial"/>
                <w:sz w:val="22"/>
                <w:szCs w:val="22"/>
                <w:lang w:eastAsia="zh-CN"/>
              </w:rPr>
              <w:t xml:space="preserve"> </w:t>
            </w:r>
            <w:r w:rsidR="00FC4248">
              <w:rPr>
                <w:rFonts w:ascii="Arial" w:eastAsia="SimSun" w:hAnsi="Arial" w:cs="Arial"/>
                <w:sz w:val="22"/>
                <w:szCs w:val="22"/>
                <w:lang w:eastAsia="zh-CN"/>
              </w:rPr>
              <w:t>FS</w:t>
            </w:r>
          </w:p>
        </w:tc>
        <w:tc>
          <w:tcPr>
            <w:tcW w:w="3775" w:type="dxa"/>
            <w:gridSpan w:val="2"/>
            <w:tcBorders>
              <w:top w:val="single" w:sz="6" w:space="0" w:color="auto"/>
              <w:left w:val="single" w:sz="6" w:space="0" w:color="auto"/>
              <w:bottom w:val="single" w:sz="6" w:space="0" w:color="auto"/>
              <w:right w:val="single" w:sz="24" w:space="0" w:color="auto"/>
            </w:tcBorders>
            <w:hideMark/>
          </w:tcPr>
          <w:p w14:paraId="6A685AA8" w14:textId="3AE71F13" w:rsidR="00E56601" w:rsidRDefault="008D7C04">
            <w:pPr>
              <w:spacing w:after="200" w:line="276" w:lineRule="auto"/>
              <w:rPr>
                <w:rFonts w:ascii="Arial" w:eastAsia="SimSun" w:hAnsi="Arial" w:cs="Arial"/>
                <w:sz w:val="22"/>
                <w:szCs w:val="22"/>
                <w:lang w:eastAsia="zh-CN"/>
              </w:rPr>
            </w:pPr>
            <w:r>
              <w:rPr>
                <w:rFonts w:ascii="Arial" w:eastAsia="SimSun" w:hAnsi="Arial" w:cs="Arial"/>
                <w:sz w:val="22"/>
                <w:szCs w:val="22"/>
                <w:lang w:eastAsia="zh-CN"/>
              </w:rPr>
              <w:t>MX:</w:t>
            </w:r>
            <w:r w:rsidR="00FC4248">
              <w:rPr>
                <w:rFonts w:ascii="Arial" w:eastAsia="SimSun" w:hAnsi="Arial" w:cs="Arial"/>
                <w:sz w:val="22"/>
                <w:szCs w:val="22"/>
                <w:lang w:eastAsia="zh-CN"/>
              </w:rPr>
              <w:t xml:space="preserve"> JH</w:t>
            </w:r>
          </w:p>
        </w:tc>
      </w:tr>
      <w:tr w:rsidR="00E56601" w14:paraId="6A685AAD" w14:textId="77777777" w:rsidTr="00531D28">
        <w:trPr>
          <w:cantSplit/>
          <w:trHeight w:val="442"/>
        </w:trPr>
        <w:tc>
          <w:tcPr>
            <w:tcW w:w="2659" w:type="dxa"/>
            <w:gridSpan w:val="2"/>
            <w:vMerge/>
            <w:tcBorders>
              <w:top w:val="single" w:sz="6" w:space="0" w:color="auto"/>
              <w:left w:val="single" w:sz="24" w:space="0" w:color="auto"/>
              <w:bottom w:val="single" w:sz="24" w:space="0" w:color="auto"/>
              <w:right w:val="single" w:sz="6" w:space="0" w:color="auto"/>
            </w:tcBorders>
            <w:vAlign w:val="center"/>
            <w:hideMark/>
          </w:tcPr>
          <w:p w14:paraId="6A685AAA" w14:textId="77777777" w:rsidR="00E56601" w:rsidRDefault="00E56601">
            <w:pPr>
              <w:rPr>
                <w:rFonts w:ascii="Arial" w:eastAsia="SimSun" w:hAnsi="Arial" w:cs="Arial"/>
                <w:sz w:val="28"/>
                <w:szCs w:val="28"/>
                <w:lang w:eastAsia="zh-CN"/>
              </w:rPr>
            </w:pPr>
          </w:p>
        </w:tc>
        <w:tc>
          <w:tcPr>
            <w:tcW w:w="3211" w:type="dxa"/>
            <w:gridSpan w:val="2"/>
            <w:tcBorders>
              <w:top w:val="single" w:sz="6" w:space="0" w:color="auto"/>
              <w:left w:val="single" w:sz="6" w:space="0" w:color="auto"/>
              <w:bottom w:val="single" w:sz="24" w:space="0" w:color="auto"/>
              <w:right w:val="single" w:sz="6" w:space="0" w:color="auto"/>
            </w:tcBorders>
            <w:hideMark/>
          </w:tcPr>
          <w:p w14:paraId="6A685AAB" w14:textId="11B94F17" w:rsidR="00E56601" w:rsidRDefault="008D7C04">
            <w:pPr>
              <w:spacing w:after="200" w:line="276" w:lineRule="auto"/>
              <w:rPr>
                <w:rFonts w:ascii="Arial" w:eastAsia="SimSun" w:hAnsi="Arial" w:cs="Arial"/>
                <w:sz w:val="22"/>
                <w:szCs w:val="22"/>
                <w:lang w:eastAsia="zh-CN"/>
              </w:rPr>
            </w:pPr>
            <w:r>
              <w:rPr>
                <w:rFonts w:ascii="Arial" w:eastAsia="SimSun" w:hAnsi="Arial" w:cs="Arial"/>
                <w:sz w:val="22"/>
                <w:szCs w:val="22"/>
                <w:lang w:eastAsia="zh-CN"/>
              </w:rPr>
              <w:t>US:</w:t>
            </w:r>
            <w:r w:rsidR="00FC4248">
              <w:rPr>
                <w:rFonts w:ascii="Arial" w:eastAsia="SimSun" w:hAnsi="Arial" w:cs="Arial"/>
                <w:sz w:val="22"/>
                <w:szCs w:val="22"/>
                <w:lang w:eastAsia="zh-CN"/>
              </w:rPr>
              <w:t xml:space="preserve"> JA</w:t>
            </w:r>
          </w:p>
        </w:tc>
        <w:tc>
          <w:tcPr>
            <w:tcW w:w="3775" w:type="dxa"/>
            <w:gridSpan w:val="2"/>
            <w:tcBorders>
              <w:top w:val="single" w:sz="6" w:space="0" w:color="auto"/>
              <w:left w:val="single" w:sz="6" w:space="0" w:color="auto"/>
              <w:bottom w:val="single" w:sz="24" w:space="0" w:color="auto"/>
              <w:right w:val="single" w:sz="24" w:space="0" w:color="auto"/>
            </w:tcBorders>
            <w:hideMark/>
          </w:tcPr>
          <w:p w14:paraId="6A685AAC" w14:textId="5AEC444E" w:rsidR="00E56601" w:rsidRDefault="00E56601">
            <w:pPr>
              <w:spacing w:after="200" w:line="276" w:lineRule="auto"/>
              <w:rPr>
                <w:rFonts w:ascii="Arial" w:eastAsia="SimSun" w:hAnsi="Arial" w:cs="Arial"/>
                <w:sz w:val="22"/>
                <w:szCs w:val="22"/>
                <w:lang w:eastAsia="zh-CN"/>
              </w:rPr>
            </w:pPr>
            <w:r>
              <w:rPr>
                <w:rFonts w:ascii="Arial" w:eastAsia="SimSun" w:hAnsi="Arial" w:cs="Arial"/>
                <w:sz w:val="22"/>
                <w:szCs w:val="22"/>
                <w:lang w:eastAsia="zh-CN"/>
              </w:rPr>
              <w:t xml:space="preserve">Other (as </w:t>
            </w:r>
            <w:proofErr w:type="spellStart"/>
            <w:r>
              <w:rPr>
                <w:rFonts w:ascii="Arial" w:eastAsia="SimSun" w:hAnsi="Arial" w:cs="Arial"/>
                <w:sz w:val="22"/>
                <w:szCs w:val="22"/>
                <w:lang w:eastAsia="zh-CN"/>
              </w:rPr>
              <w:t>req’d</w:t>
            </w:r>
            <w:proofErr w:type="spellEnd"/>
            <w:r>
              <w:rPr>
                <w:rFonts w:ascii="Arial" w:eastAsia="SimSun" w:hAnsi="Arial" w:cs="Arial"/>
                <w:sz w:val="22"/>
                <w:szCs w:val="22"/>
                <w:lang w:eastAsia="zh-CN"/>
              </w:rPr>
              <w:t>)</w:t>
            </w:r>
            <w:r w:rsidR="00FC4248">
              <w:rPr>
                <w:rFonts w:ascii="Arial" w:eastAsia="SimSun" w:hAnsi="Arial" w:cs="Arial"/>
                <w:sz w:val="22"/>
                <w:szCs w:val="22"/>
                <w:lang w:eastAsia="zh-CN"/>
              </w:rPr>
              <w:t>: DRW</w:t>
            </w:r>
          </w:p>
        </w:tc>
      </w:tr>
    </w:tbl>
    <w:p w14:paraId="6A685AB1" w14:textId="77777777" w:rsidR="00782886" w:rsidRDefault="00782886" w:rsidP="007177CC">
      <w:pPr>
        <w:numPr>
          <w:ilvl w:val="12"/>
          <w:numId w:val="0"/>
        </w:numPr>
        <w:jc w:val="both"/>
        <w:rPr>
          <w:rFonts w:ascii="Arial" w:eastAsia="Times New Roman" w:hAnsi="Arial"/>
          <w:b/>
          <w:sz w:val="22"/>
        </w:rPr>
      </w:pPr>
    </w:p>
    <w:p w14:paraId="6A685AB3" w14:textId="43CC179F" w:rsidR="00AF4D08" w:rsidRPr="0011566F" w:rsidRDefault="00FF015F" w:rsidP="0011566F">
      <w:pPr>
        <w:numPr>
          <w:ilvl w:val="0"/>
          <w:numId w:val="1"/>
        </w:numPr>
        <w:ind w:left="720"/>
        <w:jc w:val="both"/>
        <w:rPr>
          <w:rFonts w:ascii="Arial" w:eastAsia="Times New Roman" w:hAnsi="Arial"/>
          <w:b/>
          <w:sz w:val="22"/>
        </w:rPr>
      </w:pPr>
      <w:r w:rsidRPr="003365DE">
        <w:rPr>
          <w:rFonts w:ascii="Arial" w:eastAsia="Times New Roman" w:hAnsi="Arial"/>
          <w:b/>
          <w:sz w:val="22"/>
        </w:rPr>
        <w:t xml:space="preserve">Purpose: </w:t>
      </w:r>
    </w:p>
    <w:p w14:paraId="6A685AB4" w14:textId="3BC5899A" w:rsidR="00476E34" w:rsidRPr="00105D42" w:rsidRDefault="00105D42" w:rsidP="00105D42">
      <w:pPr>
        <w:numPr>
          <w:ilvl w:val="1"/>
          <w:numId w:val="4"/>
        </w:numPr>
        <w:jc w:val="both"/>
        <w:rPr>
          <w:rFonts w:ascii="Arial" w:eastAsia="Times New Roman" w:hAnsi="Arial"/>
          <w:sz w:val="20"/>
          <w:szCs w:val="18"/>
        </w:rPr>
      </w:pPr>
      <w:r>
        <w:rPr>
          <w:rFonts w:ascii="Arial" w:eastAsia="Times New Roman" w:hAnsi="Arial"/>
          <w:sz w:val="22"/>
        </w:rPr>
        <w:t xml:space="preserve">To </w:t>
      </w:r>
      <w:r w:rsidRPr="00AF4D08">
        <w:rPr>
          <w:rFonts w:ascii="Arial" w:eastAsia="Times New Roman" w:hAnsi="Arial"/>
          <w:sz w:val="22"/>
        </w:rPr>
        <w:t xml:space="preserve">define </w:t>
      </w:r>
      <w:r>
        <w:rPr>
          <w:rFonts w:ascii="Arial" w:eastAsia="Times New Roman" w:hAnsi="Arial"/>
          <w:sz w:val="22"/>
        </w:rPr>
        <w:t xml:space="preserve">the global production standard for the selection, </w:t>
      </w:r>
      <w:proofErr w:type="gramStart"/>
      <w:r>
        <w:rPr>
          <w:rFonts w:ascii="Arial" w:eastAsia="Times New Roman" w:hAnsi="Arial"/>
          <w:sz w:val="22"/>
        </w:rPr>
        <w:t>setup</w:t>
      </w:r>
      <w:proofErr w:type="gramEnd"/>
      <w:r>
        <w:rPr>
          <w:rFonts w:ascii="Arial" w:eastAsia="Times New Roman" w:hAnsi="Arial"/>
          <w:sz w:val="22"/>
        </w:rPr>
        <w:t xml:space="preserve"> and implementation with regards to manual or automated</w:t>
      </w:r>
      <w:r w:rsidRPr="00751A45">
        <w:rPr>
          <w:rFonts w:ascii="Arial" w:eastAsia="Times New Roman" w:hAnsi="Arial"/>
          <w:sz w:val="22"/>
        </w:rPr>
        <w:t xml:space="preserve"> convey</w:t>
      </w:r>
      <w:r>
        <w:rPr>
          <w:rFonts w:ascii="Arial" w:eastAsia="Times New Roman" w:hAnsi="Arial"/>
          <w:sz w:val="22"/>
        </w:rPr>
        <w:t>or</w:t>
      </w:r>
      <w:r w:rsidRPr="00751A45">
        <w:rPr>
          <w:rFonts w:ascii="Arial" w:eastAsia="Times New Roman" w:hAnsi="Arial"/>
          <w:sz w:val="22"/>
        </w:rPr>
        <w:t xml:space="preserve"> use within GHSP manufacturing facilities. </w:t>
      </w:r>
      <w:r>
        <w:rPr>
          <w:rFonts w:ascii="Arial" w:eastAsia="Times New Roman" w:hAnsi="Arial"/>
          <w:sz w:val="22"/>
          <w:szCs w:val="18"/>
        </w:rPr>
        <w:t>C</w:t>
      </w:r>
      <w:r w:rsidRPr="00644E4B">
        <w:rPr>
          <w:rFonts w:ascii="Arial" w:eastAsia="Times New Roman" w:hAnsi="Arial"/>
          <w:sz w:val="22"/>
          <w:szCs w:val="18"/>
        </w:rPr>
        <w:t>onve</w:t>
      </w:r>
      <w:r>
        <w:rPr>
          <w:rFonts w:ascii="Arial" w:eastAsia="Times New Roman" w:hAnsi="Arial"/>
          <w:sz w:val="22"/>
          <w:szCs w:val="18"/>
        </w:rPr>
        <w:t>yors</w:t>
      </w:r>
      <w:r w:rsidRPr="00644E4B">
        <w:rPr>
          <w:rFonts w:ascii="Arial" w:eastAsia="Times New Roman" w:hAnsi="Arial"/>
          <w:sz w:val="22"/>
          <w:szCs w:val="18"/>
        </w:rPr>
        <w:t xml:space="preserve"> provide the ability </w:t>
      </w:r>
      <w:r>
        <w:rPr>
          <w:rFonts w:ascii="Arial" w:eastAsia="Times New Roman" w:hAnsi="Arial"/>
          <w:sz w:val="22"/>
          <w:szCs w:val="18"/>
        </w:rPr>
        <w:t>for manual or</w:t>
      </w:r>
      <w:r w:rsidRPr="00644E4B">
        <w:rPr>
          <w:rFonts w:ascii="Arial" w:eastAsia="Times New Roman" w:hAnsi="Arial"/>
          <w:sz w:val="22"/>
          <w:szCs w:val="18"/>
        </w:rPr>
        <w:t xml:space="preserve"> automated handling of products </w:t>
      </w:r>
      <w:r>
        <w:rPr>
          <w:rFonts w:ascii="Arial" w:eastAsia="Times New Roman" w:hAnsi="Arial"/>
          <w:sz w:val="22"/>
          <w:szCs w:val="18"/>
        </w:rPr>
        <w:t>throughout the GHSP manufacturing</w:t>
      </w:r>
      <w:r w:rsidRPr="00644E4B">
        <w:rPr>
          <w:rFonts w:ascii="Arial" w:eastAsia="Times New Roman" w:hAnsi="Arial"/>
          <w:sz w:val="22"/>
          <w:szCs w:val="18"/>
        </w:rPr>
        <w:t xml:space="preserve"> process</w:t>
      </w:r>
      <w:r>
        <w:rPr>
          <w:rFonts w:ascii="Arial" w:eastAsia="Times New Roman" w:hAnsi="Arial"/>
          <w:sz w:val="22"/>
          <w:szCs w:val="18"/>
        </w:rPr>
        <w:t>.</w:t>
      </w:r>
      <w:r w:rsidRPr="00644E4B">
        <w:rPr>
          <w:rFonts w:ascii="Arial" w:eastAsia="Times New Roman" w:hAnsi="Arial"/>
          <w:sz w:val="22"/>
          <w:szCs w:val="18"/>
        </w:rPr>
        <w:t xml:space="preserve"> </w:t>
      </w:r>
      <w:r>
        <w:rPr>
          <w:rFonts w:ascii="Arial" w:eastAsia="Times New Roman" w:hAnsi="Arial"/>
          <w:sz w:val="22"/>
          <w:szCs w:val="18"/>
        </w:rPr>
        <w:t xml:space="preserve"> Conveyor usage can </w:t>
      </w:r>
      <w:r w:rsidRPr="00644E4B">
        <w:rPr>
          <w:rFonts w:ascii="Arial" w:eastAsia="Times New Roman" w:hAnsi="Arial"/>
          <w:sz w:val="22"/>
          <w:szCs w:val="18"/>
        </w:rPr>
        <w:t xml:space="preserve">support </w:t>
      </w:r>
      <w:r>
        <w:rPr>
          <w:rFonts w:ascii="Arial" w:eastAsia="Times New Roman" w:hAnsi="Arial"/>
          <w:sz w:val="22"/>
          <w:szCs w:val="18"/>
        </w:rPr>
        <w:t xml:space="preserve">improved efficiency, Standardize process flow, improved product quality, improved ergonomic </w:t>
      </w:r>
      <w:proofErr w:type="gramStart"/>
      <w:r>
        <w:rPr>
          <w:rFonts w:ascii="Arial" w:eastAsia="Times New Roman" w:hAnsi="Arial"/>
          <w:sz w:val="22"/>
          <w:szCs w:val="18"/>
        </w:rPr>
        <w:t>conditions ,and</w:t>
      </w:r>
      <w:proofErr w:type="gramEnd"/>
      <w:r>
        <w:rPr>
          <w:rFonts w:ascii="Arial" w:eastAsia="Times New Roman" w:hAnsi="Arial"/>
          <w:sz w:val="22"/>
          <w:szCs w:val="18"/>
        </w:rPr>
        <w:t xml:space="preserve"> reduced product cost </w:t>
      </w:r>
      <w:r w:rsidRPr="00644E4B">
        <w:rPr>
          <w:rFonts w:ascii="Arial" w:eastAsia="Times New Roman" w:hAnsi="Arial"/>
          <w:sz w:val="22"/>
          <w:szCs w:val="18"/>
        </w:rPr>
        <w:t>.</w:t>
      </w:r>
    </w:p>
    <w:p w14:paraId="6A685AB5" w14:textId="77777777" w:rsidR="00476E34" w:rsidRDefault="00476E34" w:rsidP="00476E34">
      <w:pPr>
        <w:jc w:val="both"/>
        <w:rPr>
          <w:rFonts w:ascii="Arial" w:eastAsia="Times New Roman" w:hAnsi="Arial"/>
        </w:rPr>
      </w:pPr>
    </w:p>
    <w:p w14:paraId="6A685AB7" w14:textId="2F333664" w:rsidR="00AF4D08" w:rsidRPr="00DD23B4" w:rsidRDefault="00531D28" w:rsidP="00DD23B4">
      <w:pPr>
        <w:numPr>
          <w:ilvl w:val="0"/>
          <w:numId w:val="1"/>
        </w:numPr>
        <w:ind w:left="720"/>
        <w:jc w:val="both"/>
        <w:rPr>
          <w:rFonts w:ascii="Arial" w:eastAsia="Times New Roman" w:hAnsi="Arial"/>
          <w:b/>
          <w:sz w:val="22"/>
        </w:rPr>
      </w:pPr>
      <w:r>
        <w:rPr>
          <w:rFonts w:ascii="Arial" w:eastAsia="Times New Roman" w:hAnsi="Arial"/>
          <w:b/>
          <w:sz w:val="22"/>
        </w:rPr>
        <w:t>S</w:t>
      </w:r>
      <w:r w:rsidR="00FF015F" w:rsidRPr="003365DE">
        <w:rPr>
          <w:rFonts w:ascii="Arial" w:eastAsia="Times New Roman" w:hAnsi="Arial"/>
          <w:b/>
          <w:sz w:val="22"/>
        </w:rPr>
        <w:t>cope:</w:t>
      </w:r>
    </w:p>
    <w:p w14:paraId="6A685AB8" w14:textId="1AAAE71F" w:rsidR="00AF4D08" w:rsidRPr="00AF4D08" w:rsidRDefault="00BE483A" w:rsidP="00DD23B4">
      <w:pPr>
        <w:pStyle w:val="ListParagraph"/>
        <w:numPr>
          <w:ilvl w:val="1"/>
          <w:numId w:val="1"/>
        </w:numPr>
        <w:ind w:left="1440"/>
        <w:rPr>
          <w:rFonts w:ascii="Arial" w:eastAsia="Times New Roman" w:hAnsi="Arial"/>
          <w:sz w:val="22"/>
        </w:rPr>
      </w:pPr>
      <w:r>
        <w:rPr>
          <w:rFonts w:ascii="Arial" w:eastAsia="Times New Roman" w:hAnsi="Arial"/>
          <w:sz w:val="22"/>
        </w:rPr>
        <w:t xml:space="preserve">This </w:t>
      </w:r>
      <w:r w:rsidR="00812648">
        <w:rPr>
          <w:rFonts w:ascii="Arial" w:eastAsia="Times New Roman" w:hAnsi="Arial"/>
          <w:sz w:val="22"/>
        </w:rPr>
        <w:t xml:space="preserve">global standard </w:t>
      </w:r>
      <w:r>
        <w:rPr>
          <w:rFonts w:ascii="Arial" w:eastAsia="Times New Roman" w:hAnsi="Arial"/>
          <w:sz w:val="22"/>
        </w:rPr>
        <w:t>applies to all</w:t>
      </w:r>
      <w:r w:rsidR="00DD23B4">
        <w:rPr>
          <w:rFonts w:ascii="Arial" w:eastAsia="Times New Roman" w:hAnsi="Arial"/>
          <w:sz w:val="22"/>
        </w:rPr>
        <w:t xml:space="preserve"> </w:t>
      </w:r>
      <w:r w:rsidR="00812648">
        <w:rPr>
          <w:rFonts w:ascii="Arial" w:eastAsia="Times New Roman" w:hAnsi="Arial"/>
          <w:sz w:val="22"/>
        </w:rPr>
        <w:t xml:space="preserve">GHSP </w:t>
      </w:r>
      <w:r w:rsidR="00DD23B4">
        <w:rPr>
          <w:rFonts w:ascii="Arial" w:eastAsia="Times New Roman" w:hAnsi="Arial"/>
          <w:sz w:val="22"/>
        </w:rPr>
        <w:t>manufacturing facilities</w:t>
      </w:r>
      <w:r w:rsidR="00812648">
        <w:rPr>
          <w:rFonts w:ascii="Arial" w:eastAsia="Times New Roman" w:hAnsi="Arial"/>
          <w:sz w:val="22"/>
        </w:rPr>
        <w:t>.</w:t>
      </w:r>
    </w:p>
    <w:p w14:paraId="6A685AB9" w14:textId="77777777" w:rsidR="00FF015F" w:rsidRPr="00395A9E" w:rsidRDefault="00FF015F" w:rsidP="00FF015F">
      <w:pPr>
        <w:pStyle w:val="ListParagraph"/>
        <w:rPr>
          <w:rFonts w:ascii="Arial" w:eastAsia="Times New Roman" w:hAnsi="Arial"/>
          <w:b/>
          <w:color w:val="FF0000"/>
          <w:sz w:val="22"/>
        </w:rPr>
      </w:pPr>
    </w:p>
    <w:p w14:paraId="301B2B03" w14:textId="77777777" w:rsidR="00105D42" w:rsidRDefault="00FF015F" w:rsidP="00D65613">
      <w:pPr>
        <w:numPr>
          <w:ilvl w:val="0"/>
          <w:numId w:val="1"/>
        </w:numPr>
        <w:ind w:left="720"/>
        <w:jc w:val="both"/>
        <w:rPr>
          <w:rFonts w:ascii="Arial" w:eastAsia="Times New Roman" w:hAnsi="Arial"/>
          <w:b/>
          <w:sz w:val="22"/>
        </w:rPr>
      </w:pPr>
      <w:r w:rsidRPr="00782886">
        <w:rPr>
          <w:rFonts w:ascii="Arial" w:eastAsia="Times New Roman" w:hAnsi="Arial"/>
          <w:b/>
          <w:sz w:val="22"/>
        </w:rPr>
        <w:t>Definitions:</w:t>
      </w:r>
    </w:p>
    <w:p w14:paraId="44569B07" w14:textId="77777777" w:rsidR="001B2855" w:rsidRPr="001B2855" w:rsidRDefault="00105D42" w:rsidP="00D65613">
      <w:pPr>
        <w:numPr>
          <w:ilvl w:val="1"/>
          <w:numId w:val="1"/>
        </w:numPr>
        <w:ind w:left="1440"/>
        <w:jc w:val="both"/>
        <w:rPr>
          <w:rFonts w:ascii="Arial" w:eastAsia="Times New Roman" w:hAnsi="Arial"/>
          <w:b/>
          <w:sz w:val="22"/>
        </w:rPr>
      </w:pPr>
      <w:r w:rsidRPr="00105D42">
        <w:rPr>
          <w:rFonts w:ascii="Arial" w:eastAsia="Times New Roman" w:hAnsi="Arial"/>
          <w:sz w:val="22"/>
        </w:rPr>
        <w:t>Transfer Conveyor</w:t>
      </w:r>
    </w:p>
    <w:p w14:paraId="07B7DECC" w14:textId="5C9FD2EE" w:rsidR="00105D42" w:rsidRPr="001B2855" w:rsidRDefault="00105D42" w:rsidP="00D65613">
      <w:pPr>
        <w:numPr>
          <w:ilvl w:val="2"/>
          <w:numId w:val="1"/>
        </w:numPr>
        <w:ind w:left="2520"/>
        <w:jc w:val="both"/>
        <w:rPr>
          <w:rFonts w:ascii="Arial" w:eastAsia="Times New Roman" w:hAnsi="Arial"/>
          <w:b/>
          <w:sz w:val="22"/>
        </w:rPr>
      </w:pPr>
      <w:r w:rsidRPr="00105D42">
        <w:rPr>
          <w:rFonts w:ascii="Arial" w:eastAsia="Times New Roman" w:hAnsi="Arial"/>
          <w:sz w:val="22"/>
        </w:rPr>
        <w:t>Automated belt or track conveyor used to move parts from station to station.</w:t>
      </w:r>
    </w:p>
    <w:p w14:paraId="7A6BDE55" w14:textId="77777777" w:rsidR="001B2855" w:rsidRPr="00105D42" w:rsidRDefault="001B2855" w:rsidP="001B2855">
      <w:pPr>
        <w:jc w:val="both"/>
        <w:rPr>
          <w:rFonts w:ascii="Arial" w:eastAsia="Times New Roman" w:hAnsi="Arial"/>
          <w:b/>
          <w:sz w:val="22"/>
        </w:rPr>
      </w:pPr>
    </w:p>
    <w:p w14:paraId="53B369D0" w14:textId="77777777" w:rsidR="00105D42" w:rsidRDefault="00105D42" w:rsidP="00105D42">
      <w:pPr>
        <w:ind w:left="1530"/>
        <w:jc w:val="both"/>
        <w:rPr>
          <w:rFonts w:ascii="Arial" w:eastAsia="Times New Roman" w:hAnsi="Arial"/>
          <w:b/>
          <w:sz w:val="22"/>
        </w:rPr>
      </w:pPr>
    </w:p>
    <w:p w14:paraId="297C6C45" w14:textId="77777777" w:rsidR="001B2855" w:rsidRPr="001B2855" w:rsidRDefault="00105D42" w:rsidP="00D65613">
      <w:pPr>
        <w:numPr>
          <w:ilvl w:val="1"/>
          <w:numId w:val="1"/>
        </w:numPr>
        <w:ind w:left="1440"/>
        <w:jc w:val="both"/>
        <w:rPr>
          <w:rFonts w:ascii="Arial" w:eastAsia="Times New Roman" w:hAnsi="Arial"/>
          <w:b/>
          <w:sz w:val="22"/>
        </w:rPr>
      </w:pPr>
      <w:r w:rsidRPr="00105D42">
        <w:rPr>
          <w:rFonts w:ascii="Arial" w:eastAsia="Times New Roman" w:hAnsi="Arial"/>
          <w:sz w:val="22"/>
        </w:rPr>
        <w:t>Palletized Conveyor System</w:t>
      </w:r>
    </w:p>
    <w:p w14:paraId="585FCE6F" w14:textId="25525ED2" w:rsidR="00105D42" w:rsidRPr="001B2855" w:rsidRDefault="00105D42" w:rsidP="00D65613">
      <w:pPr>
        <w:numPr>
          <w:ilvl w:val="2"/>
          <w:numId w:val="1"/>
        </w:numPr>
        <w:ind w:left="2520"/>
        <w:jc w:val="both"/>
        <w:rPr>
          <w:rFonts w:ascii="Arial" w:eastAsia="Times New Roman" w:hAnsi="Arial"/>
          <w:b/>
          <w:sz w:val="22"/>
        </w:rPr>
      </w:pPr>
      <w:r w:rsidRPr="00105D42">
        <w:rPr>
          <w:rFonts w:ascii="Arial" w:eastAsia="Times New Roman" w:hAnsi="Arial"/>
          <w:sz w:val="22"/>
        </w:rPr>
        <w:t xml:space="preserve">Automated conveyor system </w:t>
      </w:r>
      <w:proofErr w:type="gramStart"/>
      <w:r w:rsidRPr="00105D42">
        <w:rPr>
          <w:rFonts w:ascii="Arial" w:eastAsia="Times New Roman" w:hAnsi="Arial"/>
          <w:sz w:val="22"/>
        </w:rPr>
        <w:t>use</w:t>
      </w:r>
      <w:proofErr w:type="gramEnd"/>
      <w:r w:rsidRPr="00105D42">
        <w:rPr>
          <w:rFonts w:ascii="Arial" w:eastAsia="Times New Roman" w:hAnsi="Arial"/>
          <w:sz w:val="22"/>
        </w:rPr>
        <w:t xml:space="preserve"> to transfer assembly pallets from station to station within an assembly process.  High precision positioning is possible for automated assembly usage.</w:t>
      </w:r>
    </w:p>
    <w:p w14:paraId="640C6A44" w14:textId="77777777" w:rsidR="001B2855" w:rsidRDefault="001B2855" w:rsidP="001B2855">
      <w:pPr>
        <w:jc w:val="both"/>
        <w:rPr>
          <w:rFonts w:ascii="Arial" w:eastAsia="Times New Roman" w:hAnsi="Arial"/>
          <w:b/>
          <w:sz w:val="22"/>
        </w:rPr>
      </w:pPr>
    </w:p>
    <w:p w14:paraId="5AA70DDD" w14:textId="77777777" w:rsidR="001B2855" w:rsidRPr="001B2855" w:rsidRDefault="00105D42" w:rsidP="00D65613">
      <w:pPr>
        <w:numPr>
          <w:ilvl w:val="1"/>
          <w:numId w:val="1"/>
        </w:numPr>
        <w:ind w:left="1440"/>
        <w:jc w:val="both"/>
        <w:rPr>
          <w:rFonts w:ascii="Arial" w:eastAsia="Times New Roman" w:hAnsi="Arial" w:cs="Arial"/>
          <w:b/>
          <w:sz w:val="22"/>
          <w:szCs w:val="22"/>
        </w:rPr>
      </w:pPr>
      <w:r w:rsidRPr="0054579A">
        <w:rPr>
          <w:rFonts w:ascii="Arial" w:hAnsi="Arial" w:cs="Arial"/>
          <w:sz w:val="22"/>
          <w:szCs w:val="22"/>
        </w:rPr>
        <w:t>Gravity Roller Conveyor</w:t>
      </w:r>
    </w:p>
    <w:p w14:paraId="3114EAB0" w14:textId="55CBB6E5" w:rsidR="00105D42" w:rsidRPr="001B2855" w:rsidRDefault="00105D42" w:rsidP="00D65613">
      <w:pPr>
        <w:numPr>
          <w:ilvl w:val="2"/>
          <w:numId w:val="1"/>
        </w:numPr>
        <w:ind w:left="2520"/>
        <w:jc w:val="both"/>
        <w:rPr>
          <w:rFonts w:ascii="Arial" w:eastAsia="Times New Roman" w:hAnsi="Arial" w:cs="Arial"/>
          <w:b/>
          <w:sz w:val="22"/>
          <w:szCs w:val="22"/>
        </w:rPr>
      </w:pPr>
      <w:r w:rsidRPr="0054579A">
        <w:rPr>
          <w:rFonts w:ascii="Arial" w:hAnsi="Arial" w:cs="Arial"/>
          <w:sz w:val="22"/>
          <w:szCs w:val="22"/>
        </w:rPr>
        <w:t>System of roller structures that are used to move product from point to point with ease.  Often utilized to handle large or bulky products that would otherwise be unsafe to be handled manually.</w:t>
      </w:r>
    </w:p>
    <w:p w14:paraId="03344058" w14:textId="77777777" w:rsidR="001B2855" w:rsidRPr="0054579A" w:rsidRDefault="001B2855" w:rsidP="001B2855">
      <w:pPr>
        <w:jc w:val="both"/>
        <w:rPr>
          <w:rFonts w:ascii="Arial" w:eastAsia="Times New Roman" w:hAnsi="Arial" w:cs="Arial"/>
          <w:b/>
          <w:sz w:val="22"/>
          <w:szCs w:val="22"/>
        </w:rPr>
      </w:pPr>
    </w:p>
    <w:p w14:paraId="4827AB7B" w14:textId="77777777" w:rsidR="001B2855" w:rsidRPr="001B2855" w:rsidRDefault="00105D42" w:rsidP="00155438">
      <w:pPr>
        <w:numPr>
          <w:ilvl w:val="1"/>
          <w:numId w:val="1"/>
        </w:numPr>
        <w:ind w:left="1440"/>
        <w:jc w:val="both"/>
        <w:rPr>
          <w:rFonts w:ascii="Arial" w:eastAsia="Times New Roman" w:hAnsi="Arial" w:cs="Arial"/>
          <w:b/>
          <w:sz w:val="22"/>
          <w:szCs w:val="22"/>
        </w:rPr>
      </w:pPr>
      <w:r w:rsidRPr="0054579A">
        <w:rPr>
          <w:rFonts w:ascii="Arial" w:hAnsi="Arial" w:cs="Arial"/>
          <w:sz w:val="22"/>
          <w:szCs w:val="22"/>
        </w:rPr>
        <w:t>Tilt Table</w:t>
      </w:r>
    </w:p>
    <w:p w14:paraId="2E6C69FB" w14:textId="77777777" w:rsidR="00F55184" w:rsidRPr="00F55184" w:rsidRDefault="00105D42" w:rsidP="00155438">
      <w:pPr>
        <w:numPr>
          <w:ilvl w:val="2"/>
          <w:numId w:val="1"/>
        </w:numPr>
        <w:ind w:left="2520"/>
        <w:jc w:val="both"/>
        <w:rPr>
          <w:rFonts w:ascii="Arial" w:eastAsia="Times New Roman" w:hAnsi="Arial" w:cs="Arial"/>
          <w:b/>
          <w:sz w:val="22"/>
          <w:szCs w:val="22"/>
        </w:rPr>
      </w:pPr>
      <w:r w:rsidRPr="0054579A">
        <w:rPr>
          <w:rFonts w:ascii="Arial" w:hAnsi="Arial" w:cs="Arial"/>
          <w:sz w:val="22"/>
          <w:szCs w:val="22"/>
        </w:rPr>
        <w:t>A hydraulic, Air or Electric driven equipment used to improve ergonomic orientation to access.</w:t>
      </w:r>
    </w:p>
    <w:p w14:paraId="792450A9" w14:textId="766F7F1D" w:rsidR="00105D42" w:rsidRPr="0054579A" w:rsidRDefault="00105D42" w:rsidP="00F55184">
      <w:pPr>
        <w:jc w:val="both"/>
        <w:rPr>
          <w:rFonts w:ascii="Arial" w:eastAsia="Times New Roman" w:hAnsi="Arial" w:cs="Arial"/>
          <w:b/>
          <w:sz w:val="22"/>
          <w:szCs w:val="22"/>
        </w:rPr>
      </w:pPr>
      <w:r w:rsidRPr="0054579A">
        <w:rPr>
          <w:rFonts w:ascii="Arial" w:hAnsi="Arial" w:cs="Arial"/>
          <w:sz w:val="22"/>
          <w:szCs w:val="22"/>
        </w:rPr>
        <w:t xml:space="preserve"> </w:t>
      </w:r>
    </w:p>
    <w:p w14:paraId="7A364708" w14:textId="0F500980" w:rsidR="00F55184" w:rsidRPr="00F55184" w:rsidRDefault="00F55184" w:rsidP="00155438">
      <w:pPr>
        <w:numPr>
          <w:ilvl w:val="1"/>
          <w:numId w:val="1"/>
        </w:numPr>
        <w:ind w:left="1440"/>
        <w:jc w:val="both"/>
        <w:rPr>
          <w:rFonts w:ascii="Arial" w:eastAsia="Times New Roman" w:hAnsi="Arial" w:cs="Arial"/>
          <w:b/>
          <w:sz w:val="22"/>
          <w:szCs w:val="22"/>
        </w:rPr>
      </w:pPr>
      <w:r>
        <w:rPr>
          <w:rFonts w:ascii="Arial" w:hAnsi="Arial" w:cs="Arial"/>
          <w:sz w:val="22"/>
          <w:szCs w:val="22"/>
        </w:rPr>
        <w:t>EOL – End of Line</w:t>
      </w:r>
    </w:p>
    <w:p w14:paraId="0C893644" w14:textId="77777777" w:rsidR="00F55184" w:rsidRPr="00F55184" w:rsidRDefault="00F55184" w:rsidP="00F55184">
      <w:pPr>
        <w:jc w:val="both"/>
        <w:rPr>
          <w:rFonts w:ascii="Arial" w:eastAsia="Times New Roman" w:hAnsi="Arial" w:cs="Arial"/>
          <w:b/>
          <w:sz w:val="22"/>
          <w:szCs w:val="22"/>
        </w:rPr>
      </w:pPr>
    </w:p>
    <w:p w14:paraId="7B81C53D" w14:textId="1D08ADEF" w:rsidR="00F55184" w:rsidRPr="00F55184" w:rsidRDefault="00105D42" w:rsidP="00155438">
      <w:pPr>
        <w:numPr>
          <w:ilvl w:val="1"/>
          <w:numId w:val="1"/>
        </w:numPr>
        <w:ind w:left="1440"/>
        <w:jc w:val="both"/>
        <w:rPr>
          <w:rFonts w:ascii="Arial" w:eastAsia="Times New Roman" w:hAnsi="Arial" w:cs="Arial"/>
          <w:b/>
          <w:sz w:val="22"/>
          <w:szCs w:val="22"/>
        </w:rPr>
      </w:pPr>
      <w:r w:rsidRPr="0054579A">
        <w:rPr>
          <w:rFonts w:ascii="Arial" w:hAnsi="Arial" w:cs="Arial"/>
          <w:sz w:val="22"/>
          <w:szCs w:val="22"/>
        </w:rPr>
        <w:t>Ergonomics</w:t>
      </w:r>
    </w:p>
    <w:p w14:paraId="535A4746" w14:textId="71056996" w:rsidR="00105D42" w:rsidRPr="00F55184" w:rsidRDefault="00F55184" w:rsidP="00155438">
      <w:pPr>
        <w:numPr>
          <w:ilvl w:val="2"/>
          <w:numId w:val="1"/>
        </w:numPr>
        <w:ind w:left="2520"/>
        <w:jc w:val="both"/>
        <w:rPr>
          <w:rFonts w:ascii="Arial" w:eastAsia="Times New Roman" w:hAnsi="Arial" w:cs="Arial"/>
          <w:b/>
          <w:sz w:val="22"/>
          <w:szCs w:val="22"/>
        </w:rPr>
      </w:pPr>
      <w:r>
        <w:rPr>
          <w:rFonts w:ascii="Arial" w:hAnsi="Arial" w:cs="Arial"/>
          <w:sz w:val="22"/>
          <w:szCs w:val="22"/>
        </w:rPr>
        <w:t>T</w:t>
      </w:r>
      <w:r w:rsidR="00105D42" w:rsidRPr="0054579A">
        <w:rPr>
          <w:rFonts w:ascii="Arial" w:hAnsi="Arial" w:cs="Arial"/>
          <w:sz w:val="22"/>
          <w:szCs w:val="22"/>
        </w:rPr>
        <w:t>he study of human efficiency in their work environment</w:t>
      </w:r>
      <w:r>
        <w:rPr>
          <w:rFonts w:ascii="Arial" w:hAnsi="Arial" w:cs="Arial"/>
          <w:sz w:val="22"/>
          <w:szCs w:val="22"/>
        </w:rPr>
        <w:t>.</w:t>
      </w:r>
    </w:p>
    <w:p w14:paraId="77B08F6F" w14:textId="77777777" w:rsidR="00F55184" w:rsidRPr="00F55184" w:rsidRDefault="00F55184" w:rsidP="00F55184">
      <w:pPr>
        <w:jc w:val="both"/>
        <w:rPr>
          <w:rFonts w:ascii="Arial" w:eastAsia="Times New Roman" w:hAnsi="Arial" w:cs="Arial"/>
          <w:b/>
          <w:sz w:val="22"/>
          <w:szCs w:val="22"/>
        </w:rPr>
      </w:pPr>
    </w:p>
    <w:p w14:paraId="5001CD09" w14:textId="77777777" w:rsidR="00F55184" w:rsidRPr="00F55184" w:rsidRDefault="00105D42" w:rsidP="00155438">
      <w:pPr>
        <w:numPr>
          <w:ilvl w:val="1"/>
          <w:numId w:val="1"/>
        </w:numPr>
        <w:ind w:left="1440"/>
        <w:jc w:val="both"/>
        <w:rPr>
          <w:rFonts w:ascii="Arial" w:eastAsia="Times New Roman" w:hAnsi="Arial" w:cs="Arial"/>
          <w:b/>
          <w:sz w:val="22"/>
          <w:szCs w:val="22"/>
        </w:rPr>
      </w:pPr>
      <w:r w:rsidRPr="0054579A">
        <w:rPr>
          <w:rFonts w:ascii="Arial" w:hAnsi="Arial" w:cs="Arial"/>
          <w:sz w:val="22"/>
          <w:szCs w:val="22"/>
        </w:rPr>
        <w:t>Abduction (Re: Abducted Pull)</w:t>
      </w:r>
    </w:p>
    <w:p w14:paraId="7FFA1853" w14:textId="3D8FC83E" w:rsidR="00105D42" w:rsidRPr="0054579A" w:rsidRDefault="00105D42" w:rsidP="00155438">
      <w:pPr>
        <w:numPr>
          <w:ilvl w:val="2"/>
          <w:numId w:val="1"/>
        </w:numPr>
        <w:ind w:left="2520"/>
        <w:jc w:val="both"/>
        <w:rPr>
          <w:rFonts w:ascii="Arial" w:eastAsia="Times New Roman" w:hAnsi="Arial" w:cs="Arial"/>
          <w:b/>
          <w:sz w:val="22"/>
          <w:szCs w:val="22"/>
        </w:rPr>
      </w:pPr>
      <w:r w:rsidRPr="0054579A">
        <w:rPr>
          <w:rFonts w:ascii="Arial" w:hAnsi="Arial" w:cs="Arial"/>
          <w:sz w:val="22"/>
          <w:szCs w:val="22"/>
        </w:rPr>
        <w:t>Movement of a limb away from the body’s midline axis, such as elevating the elbow or raising the arm to the side</w:t>
      </w:r>
    </w:p>
    <w:p w14:paraId="6A685AD3" w14:textId="77777777" w:rsidR="00A96E42" w:rsidRDefault="00A96E42" w:rsidP="00CF069D">
      <w:pPr>
        <w:ind w:left="270"/>
        <w:jc w:val="both"/>
        <w:rPr>
          <w:rFonts w:ascii="Arial" w:eastAsia="Times New Roman" w:hAnsi="Arial"/>
          <w:sz w:val="22"/>
        </w:rPr>
      </w:pPr>
    </w:p>
    <w:p w14:paraId="30F42EC0" w14:textId="67460B2E" w:rsidR="0011566F" w:rsidRDefault="00E31732" w:rsidP="00155438">
      <w:pPr>
        <w:pStyle w:val="ListParagraph"/>
        <w:numPr>
          <w:ilvl w:val="0"/>
          <w:numId w:val="1"/>
        </w:numPr>
        <w:ind w:left="720"/>
        <w:jc w:val="both"/>
        <w:rPr>
          <w:rFonts w:ascii="Arial" w:eastAsia="Times New Roman" w:hAnsi="Arial"/>
          <w:b/>
          <w:sz w:val="22"/>
        </w:rPr>
      </w:pPr>
      <w:r>
        <w:rPr>
          <w:rFonts w:ascii="Arial" w:eastAsia="Times New Roman" w:hAnsi="Arial"/>
          <w:b/>
          <w:sz w:val="22"/>
        </w:rPr>
        <w:t>Ref</w:t>
      </w:r>
      <w:r w:rsidR="0011566F">
        <w:rPr>
          <w:rFonts w:ascii="Arial" w:eastAsia="Times New Roman" w:hAnsi="Arial"/>
          <w:b/>
          <w:sz w:val="22"/>
        </w:rPr>
        <w:t>erences:</w:t>
      </w:r>
    </w:p>
    <w:p w14:paraId="0527E292" w14:textId="402E8F79" w:rsidR="002A21A7" w:rsidRPr="00C13489" w:rsidRDefault="002A21A7" w:rsidP="00155438">
      <w:pPr>
        <w:numPr>
          <w:ilvl w:val="1"/>
          <w:numId w:val="1"/>
        </w:numPr>
        <w:ind w:left="1440"/>
        <w:jc w:val="both"/>
        <w:rPr>
          <w:rFonts w:ascii="Arial" w:eastAsia="Times New Roman" w:hAnsi="Arial"/>
          <w:sz w:val="22"/>
        </w:rPr>
      </w:pPr>
      <w:r w:rsidRPr="00C13489">
        <w:rPr>
          <w:rFonts w:ascii="Arial" w:eastAsia="Times New Roman" w:hAnsi="Arial" w:cs="Arial"/>
          <w:sz w:val="22"/>
          <w:szCs w:val="22"/>
        </w:rPr>
        <w:t>CP-WI-MFG-X301 Global Standard Production Equipment Safety, Ergonomic, and Delivery Checklist</w:t>
      </w:r>
    </w:p>
    <w:p w14:paraId="398E33E0" w14:textId="77777777" w:rsidR="003342D9" w:rsidRPr="003342D9" w:rsidRDefault="003342D9" w:rsidP="003342D9">
      <w:pPr>
        <w:jc w:val="both"/>
        <w:rPr>
          <w:rFonts w:ascii="Arial" w:eastAsia="Times New Roman" w:hAnsi="Arial"/>
          <w:b/>
          <w:sz w:val="22"/>
        </w:rPr>
      </w:pPr>
    </w:p>
    <w:p w14:paraId="20C2BFFE" w14:textId="57B13825" w:rsidR="00105D42" w:rsidRPr="00105D42" w:rsidRDefault="0011566F" w:rsidP="00105D42">
      <w:pPr>
        <w:pStyle w:val="ListParagraph"/>
        <w:numPr>
          <w:ilvl w:val="0"/>
          <w:numId w:val="1"/>
        </w:numPr>
        <w:ind w:left="720"/>
        <w:jc w:val="both"/>
        <w:rPr>
          <w:rFonts w:ascii="Arial" w:eastAsia="Times New Roman" w:hAnsi="Arial"/>
          <w:b/>
          <w:sz w:val="22"/>
        </w:rPr>
      </w:pPr>
      <w:r>
        <w:rPr>
          <w:rFonts w:ascii="Arial" w:eastAsia="Times New Roman" w:hAnsi="Arial"/>
          <w:b/>
          <w:sz w:val="22"/>
        </w:rPr>
        <w:t>Method:</w:t>
      </w:r>
    </w:p>
    <w:p w14:paraId="03F911CB" w14:textId="77777777" w:rsidR="001950D8" w:rsidRDefault="00105D42" w:rsidP="001950D8">
      <w:pPr>
        <w:numPr>
          <w:ilvl w:val="1"/>
          <w:numId w:val="1"/>
        </w:numPr>
        <w:tabs>
          <w:tab w:val="left" w:pos="1080"/>
        </w:tabs>
        <w:ind w:left="1440"/>
        <w:jc w:val="both"/>
        <w:rPr>
          <w:rFonts w:ascii="Arial" w:eastAsia="Times New Roman" w:hAnsi="Arial"/>
          <w:b/>
          <w:sz w:val="22"/>
        </w:rPr>
      </w:pPr>
      <w:r>
        <w:rPr>
          <w:rFonts w:ascii="Arial" w:eastAsia="Times New Roman" w:hAnsi="Arial"/>
          <w:sz w:val="22"/>
        </w:rPr>
        <w:t>Conveyor selection to be determined based on application and or precision requirement including the following:</w:t>
      </w:r>
    </w:p>
    <w:p w14:paraId="1DAF9C62" w14:textId="3306E924" w:rsidR="00882FC1" w:rsidRDefault="00105D42" w:rsidP="00546DFC">
      <w:pPr>
        <w:numPr>
          <w:ilvl w:val="2"/>
          <w:numId w:val="1"/>
        </w:numPr>
        <w:tabs>
          <w:tab w:val="left" w:pos="1080"/>
        </w:tabs>
        <w:ind w:left="2520"/>
        <w:jc w:val="both"/>
        <w:rPr>
          <w:rFonts w:ascii="Arial" w:eastAsia="Times New Roman" w:hAnsi="Arial"/>
          <w:b/>
          <w:sz w:val="22"/>
        </w:rPr>
      </w:pPr>
      <w:r w:rsidRPr="001950D8">
        <w:rPr>
          <w:rFonts w:ascii="Arial" w:eastAsia="Times New Roman" w:hAnsi="Arial"/>
          <w:sz w:val="22"/>
        </w:rPr>
        <w:t>Roller Type Conveyor – Shall be utilized as manual or intermediate automation for movement of materials or customer finished good packaging in, between or at end of manufacturing process steps. Shall be compatible with application and meet requirements of package or material size and handling requirements</w:t>
      </w:r>
      <w:r w:rsidR="00546DFC">
        <w:rPr>
          <w:rFonts w:ascii="Arial" w:eastAsia="Times New Roman" w:hAnsi="Arial"/>
          <w:b/>
          <w:sz w:val="22"/>
        </w:rPr>
        <w:t>.</w:t>
      </w:r>
    </w:p>
    <w:p w14:paraId="2B2AD109" w14:textId="5CE63DAE" w:rsidR="00AA3F38" w:rsidRDefault="00AA3F38" w:rsidP="00AA3F38">
      <w:pPr>
        <w:tabs>
          <w:tab w:val="left" w:pos="1080"/>
        </w:tabs>
        <w:jc w:val="center"/>
        <w:rPr>
          <w:rFonts w:ascii="Arial" w:eastAsia="Times New Roman" w:hAnsi="Arial"/>
          <w:b/>
          <w:sz w:val="22"/>
        </w:rPr>
      </w:pPr>
      <w:r>
        <w:rPr>
          <w:noProof/>
        </w:rPr>
        <w:drawing>
          <wp:inline distT="0" distB="0" distL="0" distR="0" wp14:anchorId="6BA6481D" wp14:editId="65296DB4">
            <wp:extent cx="2842041"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42041" cy="1952625"/>
                    </a:xfrm>
                    <a:prstGeom prst="rect">
                      <a:avLst/>
                    </a:prstGeom>
                  </pic:spPr>
                </pic:pic>
              </a:graphicData>
            </a:graphic>
          </wp:inline>
        </w:drawing>
      </w:r>
    </w:p>
    <w:p w14:paraId="07D91FF2" w14:textId="441C24D4" w:rsidR="00AA3F38" w:rsidRDefault="00AA3F38" w:rsidP="00AA3F38">
      <w:pPr>
        <w:tabs>
          <w:tab w:val="left" w:pos="1080"/>
        </w:tabs>
        <w:jc w:val="center"/>
        <w:rPr>
          <w:rFonts w:ascii="Arial" w:eastAsia="Times New Roman" w:hAnsi="Arial"/>
          <w:b/>
          <w:sz w:val="22"/>
        </w:rPr>
      </w:pPr>
      <w:r>
        <w:rPr>
          <w:rFonts w:ascii="Arial" w:eastAsia="Times New Roman" w:hAnsi="Arial"/>
          <w:b/>
          <w:sz w:val="22"/>
        </w:rPr>
        <w:t>Example Image</w:t>
      </w:r>
    </w:p>
    <w:p w14:paraId="46DA3FC7" w14:textId="77777777" w:rsidR="00AA3F38" w:rsidRPr="00546DFC" w:rsidRDefault="00AA3F38" w:rsidP="00AA3F38">
      <w:pPr>
        <w:tabs>
          <w:tab w:val="left" w:pos="1080"/>
        </w:tabs>
        <w:jc w:val="both"/>
        <w:rPr>
          <w:rFonts w:ascii="Arial" w:eastAsia="Times New Roman" w:hAnsi="Arial"/>
          <w:b/>
          <w:sz w:val="22"/>
        </w:rPr>
      </w:pPr>
    </w:p>
    <w:p w14:paraId="45593D52" w14:textId="605ED3AE" w:rsidR="00A8752E" w:rsidRPr="00357238" w:rsidRDefault="00105D42" w:rsidP="00546DFC">
      <w:pPr>
        <w:numPr>
          <w:ilvl w:val="2"/>
          <w:numId w:val="1"/>
        </w:numPr>
        <w:tabs>
          <w:tab w:val="left" w:pos="1080"/>
        </w:tabs>
        <w:ind w:left="2520"/>
        <w:jc w:val="both"/>
        <w:rPr>
          <w:rFonts w:ascii="Arial" w:eastAsia="Times New Roman" w:hAnsi="Arial"/>
          <w:b/>
          <w:sz w:val="22"/>
        </w:rPr>
      </w:pPr>
      <w:r w:rsidRPr="00543743">
        <w:rPr>
          <w:rFonts w:ascii="Arial" w:eastAsia="Times New Roman" w:hAnsi="Arial"/>
          <w:sz w:val="22"/>
        </w:rPr>
        <w:t xml:space="preserve">Belt Type Conveyor – Shall be utilized as intermediate or high automation for movement of materials or customer finished </w:t>
      </w:r>
      <w:proofErr w:type="gramStart"/>
      <w:r w:rsidRPr="00543743">
        <w:rPr>
          <w:rFonts w:ascii="Arial" w:eastAsia="Times New Roman" w:hAnsi="Arial"/>
          <w:sz w:val="22"/>
        </w:rPr>
        <w:t>goods  in</w:t>
      </w:r>
      <w:proofErr w:type="gramEnd"/>
      <w:r w:rsidRPr="00543743">
        <w:rPr>
          <w:rFonts w:ascii="Arial" w:eastAsia="Times New Roman" w:hAnsi="Arial"/>
          <w:sz w:val="22"/>
        </w:rPr>
        <w:t xml:space="preserve">, between or at end of manufacturing process steps. </w:t>
      </w:r>
      <w:r w:rsidRPr="00543743">
        <w:rPr>
          <w:rFonts w:ascii="Arial" w:eastAsia="Times New Roman" w:hAnsi="Arial"/>
          <w:sz w:val="22"/>
        </w:rPr>
        <w:lastRenderedPageBreak/>
        <w:t>Shall be compatible with application (Example ESD, Class a Surface contact Etc.)</w:t>
      </w:r>
    </w:p>
    <w:p w14:paraId="30EBA343" w14:textId="2FCBC936" w:rsidR="00357238" w:rsidRDefault="00357238" w:rsidP="00357238">
      <w:pPr>
        <w:tabs>
          <w:tab w:val="left" w:pos="1080"/>
        </w:tabs>
        <w:jc w:val="center"/>
        <w:rPr>
          <w:rFonts w:ascii="Arial" w:eastAsia="Times New Roman" w:hAnsi="Arial"/>
          <w:b/>
          <w:sz w:val="22"/>
        </w:rPr>
      </w:pPr>
      <w:r>
        <w:rPr>
          <w:noProof/>
        </w:rPr>
        <w:drawing>
          <wp:inline distT="0" distB="0" distL="0" distR="0" wp14:anchorId="00B988DA" wp14:editId="68C3D282">
            <wp:extent cx="3930650" cy="2966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30650" cy="2966720"/>
                    </a:xfrm>
                    <a:prstGeom prst="rect">
                      <a:avLst/>
                    </a:prstGeom>
                  </pic:spPr>
                </pic:pic>
              </a:graphicData>
            </a:graphic>
          </wp:inline>
        </w:drawing>
      </w:r>
    </w:p>
    <w:p w14:paraId="37F2EAB1" w14:textId="230DC48D" w:rsidR="00357238" w:rsidRDefault="00357238" w:rsidP="00357238">
      <w:pPr>
        <w:tabs>
          <w:tab w:val="left" w:pos="1080"/>
        </w:tabs>
        <w:jc w:val="center"/>
        <w:rPr>
          <w:rFonts w:ascii="Arial" w:eastAsia="Times New Roman" w:hAnsi="Arial"/>
          <w:b/>
          <w:sz w:val="22"/>
        </w:rPr>
      </w:pPr>
      <w:r>
        <w:rPr>
          <w:rFonts w:ascii="Arial" w:eastAsia="Times New Roman" w:hAnsi="Arial"/>
          <w:b/>
          <w:sz w:val="22"/>
        </w:rPr>
        <w:t>Example Image</w:t>
      </w:r>
    </w:p>
    <w:p w14:paraId="623A0CE5" w14:textId="77777777" w:rsidR="00357238" w:rsidRPr="00546DFC" w:rsidRDefault="00357238" w:rsidP="00357238">
      <w:pPr>
        <w:tabs>
          <w:tab w:val="left" w:pos="1080"/>
        </w:tabs>
        <w:jc w:val="both"/>
        <w:rPr>
          <w:rFonts w:ascii="Arial" w:eastAsia="Times New Roman" w:hAnsi="Arial"/>
          <w:b/>
          <w:sz w:val="22"/>
        </w:rPr>
      </w:pPr>
    </w:p>
    <w:p w14:paraId="45DC177A" w14:textId="6A43BE29" w:rsidR="003330FE" w:rsidRPr="00604686" w:rsidRDefault="00105D42" w:rsidP="00546DFC">
      <w:pPr>
        <w:numPr>
          <w:ilvl w:val="2"/>
          <w:numId w:val="1"/>
        </w:numPr>
        <w:tabs>
          <w:tab w:val="left" w:pos="1080"/>
        </w:tabs>
        <w:ind w:left="2520"/>
        <w:jc w:val="both"/>
        <w:rPr>
          <w:rFonts w:ascii="Arial" w:eastAsia="Times New Roman" w:hAnsi="Arial"/>
          <w:b/>
          <w:sz w:val="22"/>
        </w:rPr>
      </w:pPr>
      <w:r w:rsidRPr="00882FC1">
        <w:rPr>
          <w:rFonts w:ascii="Arial" w:eastAsia="Times New Roman" w:hAnsi="Arial"/>
          <w:bCs/>
          <w:sz w:val="22"/>
        </w:rPr>
        <w:t>Palletized Conveyor System – Shall be utilized as high precisions automation for the movement of materials or customer finished goods in, between or at end of manufacturing process steps.</w:t>
      </w:r>
    </w:p>
    <w:p w14:paraId="43E30E1A" w14:textId="784447CD" w:rsidR="00604686" w:rsidRDefault="00604686" w:rsidP="00604686">
      <w:pPr>
        <w:tabs>
          <w:tab w:val="left" w:pos="1080"/>
        </w:tabs>
        <w:jc w:val="center"/>
        <w:rPr>
          <w:rFonts w:ascii="Arial" w:eastAsia="Times New Roman" w:hAnsi="Arial"/>
          <w:b/>
          <w:sz w:val="22"/>
        </w:rPr>
      </w:pPr>
      <w:r>
        <w:rPr>
          <w:noProof/>
        </w:rPr>
        <w:drawing>
          <wp:inline distT="0" distB="0" distL="0" distR="0" wp14:anchorId="6979D961" wp14:editId="029548A4">
            <wp:extent cx="3853180"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53180" cy="2190750"/>
                    </a:xfrm>
                    <a:prstGeom prst="rect">
                      <a:avLst/>
                    </a:prstGeom>
                  </pic:spPr>
                </pic:pic>
              </a:graphicData>
            </a:graphic>
          </wp:inline>
        </w:drawing>
      </w:r>
    </w:p>
    <w:p w14:paraId="6E8387DE" w14:textId="44BB0D6F" w:rsidR="00604686" w:rsidRDefault="00604686" w:rsidP="00604686">
      <w:pPr>
        <w:tabs>
          <w:tab w:val="left" w:pos="1080"/>
        </w:tabs>
        <w:jc w:val="center"/>
        <w:rPr>
          <w:rFonts w:ascii="Arial" w:eastAsia="Times New Roman" w:hAnsi="Arial"/>
          <w:b/>
          <w:sz w:val="22"/>
        </w:rPr>
      </w:pPr>
      <w:r>
        <w:rPr>
          <w:rFonts w:ascii="Arial" w:eastAsia="Times New Roman" w:hAnsi="Arial"/>
          <w:b/>
          <w:sz w:val="22"/>
        </w:rPr>
        <w:t>Example Image</w:t>
      </w:r>
    </w:p>
    <w:p w14:paraId="56FF2594" w14:textId="77777777" w:rsidR="00604686" w:rsidRPr="00546DFC" w:rsidRDefault="00604686" w:rsidP="00604686">
      <w:pPr>
        <w:tabs>
          <w:tab w:val="left" w:pos="1080"/>
        </w:tabs>
        <w:jc w:val="both"/>
        <w:rPr>
          <w:rFonts w:ascii="Arial" w:eastAsia="Times New Roman" w:hAnsi="Arial"/>
          <w:b/>
          <w:sz w:val="22"/>
        </w:rPr>
      </w:pPr>
    </w:p>
    <w:p w14:paraId="3D4D6587" w14:textId="77777777" w:rsidR="00806F3D" w:rsidRDefault="00105D42" w:rsidP="00806F3D">
      <w:pPr>
        <w:numPr>
          <w:ilvl w:val="2"/>
          <w:numId w:val="1"/>
        </w:numPr>
        <w:tabs>
          <w:tab w:val="left" w:pos="1080"/>
        </w:tabs>
        <w:ind w:left="2520"/>
        <w:jc w:val="both"/>
        <w:rPr>
          <w:rFonts w:ascii="Arial" w:eastAsia="Times New Roman" w:hAnsi="Arial"/>
          <w:b/>
          <w:sz w:val="22"/>
        </w:rPr>
      </w:pPr>
      <w:r w:rsidRPr="00A8752E">
        <w:rPr>
          <w:rFonts w:ascii="Arial" w:eastAsia="Times New Roman" w:hAnsi="Arial"/>
          <w:sz w:val="22"/>
        </w:rPr>
        <w:t xml:space="preserve">Conveyor Speed - Conveyor speed and speed adjustability to meet product capacity requirements ranging from 0% to 125% or as required per assembly process design. Note:  Recommend internally controlled speed adjustment through PLC Controls and or Frequency Drive within control cabinet </w:t>
      </w:r>
    </w:p>
    <w:p w14:paraId="2EF398D7" w14:textId="77777777" w:rsidR="00806F3D" w:rsidRDefault="00105D42" w:rsidP="00806F3D">
      <w:pPr>
        <w:numPr>
          <w:ilvl w:val="2"/>
          <w:numId w:val="1"/>
        </w:numPr>
        <w:tabs>
          <w:tab w:val="left" w:pos="1080"/>
        </w:tabs>
        <w:ind w:left="2520"/>
        <w:jc w:val="both"/>
        <w:rPr>
          <w:rFonts w:ascii="Arial" w:eastAsia="Times New Roman" w:hAnsi="Arial"/>
          <w:b/>
          <w:sz w:val="22"/>
        </w:rPr>
      </w:pPr>
      <w:r w:rsidRPr="00806F3D">
        <w:rPr>
          <w:rFonts w:ascii="Arial" w:eastAsia="Times New Roman" w:hAnsi="Arial"/>
          <w:sz w:val="22"/>
        </w:rPr>
        <w:t>Conveyor Precision – Conveyor must meet all specified movement requirements of project for product handling and or placement.</w:t>
      </w:r>
    </w:p>
    <w:p w14:paraId="57BA44F6" w14:textId="77777777" w:rsidR="00806F3D" w:rsidRDefault="00105D42" w:rsidP="00806F3D">
      <w:pPr>
        <w:numPr>
          <w:ilvl w:val="2"/>
          <w:numId w:val="1"/>
        </w:numPr>
        <w:tabs>
          <w:tab w:val="left" w:pos="1080"/>
        </w:tabs>
        <w:ind w:left="2520"/>
        <w:jc w:val="both"/>
        <w:rPr>
          <w:rFonts w:ascii="Arial" w:eastAsia="Times New Roman" w:hAnsi="Arial"/>
          <w:b/>
          <w:sz w:val="22"/>
        </w:rPr>
      </w:pPr>
      <w:r w:rsidRPr="00806F3D">
        <w:rPr>
          <w:rFonts w:ascii="Arial" w:eastAsia="Times New Roman" w:hAnsi="Arial"/>
          <w:sz w:val="22"/>
        </w:rPr>
        <w:lastRenderedPageBreak/>
        <w:t>Conveyor Size – Size of conveyor to be determined based on product size requirements and optimized for Operator interface and space utilization.</w:t>
      </w:r>
    </w:p>
    <w:p w14:paraId="711C7FC0" w14:textId="77777777" w:rsidR="00806F3D" w:rsidRDefault="00105D42" w:rsidP="00806F3D">
      <w:pPr>
        <w:numPr>
          <w:ilvl w:val="2"/>
          <w:numId w:val="1"/>
        </w:numPr>
        <w:tabs>
          <w:tab w:val="left" w:pos="1080"/>
        </w:tabs>
        <w:ind w:left="2520"/>
        <w:jc w:val="both"/>
        <w:rPr>
          <w:rFonts w:ascii="Arial" w:eastAsia="Times New Roman" w:hAnsi="Arial"/>
          <w:b/>
          <w:sz w:val="22"/>
        </w:rPr>
      </w:pPr>
      <w:r w:rsidRPr="00806F3D">
        <w:rPr>
          <w:rFonts w:ascii="Arial" w:eastAsia="Times New Roman" w:hAnsi="Arial"/>
          <w:sz w:val="22"/>
        </w:rPr>
        <w:t xml:space="preserve">Safe design of all </w:t>
      </w:r>
      <w:proofErr w:type="gramStart"/>
      <w:r w:rsidRPr="00806F3D">
        <w:rPr>
          <w:rFonts w:ascii="Arial" w:eastAsia="Times New Roman" w:hAnsi="Arial"/>
          <w:sz w:val="22"/>
        </w:rPr>
        <w:t>manual</w:t>
      </w:r>
      <w:proofErr w:type="gramEnd"/>
      <w:r w:rsidRPr="00806F3D">
        <w:rPr>
          <w:rFonts w:ascii="Arial" w:eastAsia="Times New Roman" w:hAnsi="Arial"/>
          <w:sz w:val="22"/>
        </w:rPr>
        <w:t>, motorized or automated conveyance systems shall eliminate the risk to human interface by use of proper guarding and or safe circuit interrupt devices.</w:t>
      </w:r>
    </w:p>
    <w:p w14:paraId="67310E62" w14:textId="552FD480" w:rsidR="00E04F5A" w:rsidRPr="00473BB9" w:rsidRDefault="00105D42" w:rsidP="00E04F5A">
      <w:pPr>
        <w:numPr>
          <w:ilvl w:val="2"/>
          <w:numId w:val="1"/>
        </w:numPr>
        <w:tabs>
          <w:tab w:val="left" w:pos="1080"/>
        </w:tabs>
        <w:ind w:left="2520"/>
        <w:jc w:val="both"/>
        <w:rPr>
          <w:rFonts w:ascii="Arial" w:eastAsia="Times New Roman" w:hAnsi="Arial"/>
          <w:b/>
          <w:sz w:val="22"/>
        </w:rPr>
      </w:pPr>
      <w:r w:rsidRPr="00806F3D">
        <w:rPr>
          <w:rFonts w:ascii="Arial" w:eastAsia="Times New Roman" w:hAnsi="Arial"/>
          <w:sz w:val="22"/>
        </w:rPr>
        <w:t>Tilt table – size and type shall be determined based on GHSP standard equipment used in each facility and meet all safe operating criteria (Pinch Point, Ergonomics, E-Stop, etc.)</w:t>
      </w:r>
    </w:p>
    <w:p w14:paraId="26F81568" w14:textId="5B5A7A67" w:rsidR="00473BB9" w:rsidRDefault="00473BB9" w:rsidP="00473BB9">
      <w:pPr>
        <w:tabs>
          <w:tab w:val="left" w:pos="1080"/>
        </w:tabs>
        <w:jc w:val="center"/>
        <w:rPr>
          <w:rFonts w:ascii="Arial" w:eastAsia="Times New Roman" w:hAnsi="Arial"/>
          <w:b/>
          <w:sz w:val="22"/>
        </w:rPr>
      </w:pPr>
      <w:r>
        <w:rPr>
          <w:noProof/>
        </w:rPr>
        <w:drawing>
          <wp:inline distT="0" distB="0" distL="0" distR="0" wp14:anchorId="68C69BB8" wp14:editId="2650C62D">
            <wp:extent cx="4071329" cy="32004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1842" cy="3216525"/>
                    </a:xfrm>
                    <a:prstGeom prst="rect">
                      <a:avLst/>
                    </a:prstGeom>
                  </pic:spPr>
                </pic:pic>
              </a:graphicData>
            </a:graphic>
          </wp:inline>
        </w:drawing>
      </w:r>
    </w:p>
    <w:p w14:paraId="3916B93B" w14:textId="7B3D6148" w:rsidR="00473BB9" w:rsidRDefault="00473BB9" w:rsidP="00473BB9">
      <w:pPr>
        <w:tabs>
          <w:tab w:val="left" w:pos="1080"/>
        </w:tabs>
        <w:jc w:val="center"/>
        <w:rPr>
          <w:rFonts w:ascii="Arial" w:eastAsia="Times New Roman" w:hAnsi="Arial"/>
          <w:b/>
          <w:sz w:val="22"/>
        </w:rPr>
      </w:pPr>
      <w:r>
        <w:rPr>
          <w:rFonts w:ascii="Arial" w:eastAsia="Times New Roman" w:hAnsi="Arial"/>
          <w:b/>
          <w:sz w:val="22"/>
        </w:rPr>
        <w:t>Example Image</w:t>
      </w:r>
    </w:p>
    <w:p w14:paraId="7CC9FAEB" w14:textId="77777777" w:rsidR="00473BB9" w:rsidRDefault="00473BB9" w:rsidP="00473BB9">
      <w:pPr>
        <w:tabs>
          <w:tab w:val="left" w:pos="1080"/>
        </w:tabs>
        <w:jc w:val="both"/>
        <w:rPr>
          <w:rFonts w:ascii="Arial" w:eastAsia="Times New Roman" w:hAnsi="Arial"/>
          <w:b/>
          <w:sz w:val="22"/>
        </w:rPr>
      </w:pPr>
    </w:p>
    <w:p w14:paraId="1C5DB204" w14:textId="6BABFBA2" w:rsidR="00091396" w:rsidRPr="00473BB9" w:rsidRDefault="003C1961" w:rsidP="00077026">
      <w:pPr>
        <w:numPr>
          <w:ilvl w:val="2"/>
          <w:numId w:val="1"/>
        </w:numPr>
        <w:tabs>
          <w:tab w:val="left" w:pos="1080"/>
        </w:tabs>
        <w:ind w:left="2520"/>
        <w:jc w:val="both"/>
        <w:rPr>
          <w:rFonts w:ascii="Arial" w:eastAsia="Times New Roman" w:hAnsi="Arial"/>
          <w:b/>
          <w:sz w:val="22"/>
        </w:rPr>
      </w:pPr>
      <w:r w:rsidRPr="00E04F5A">
        <w:rPr>
          <w:rFonts w:ascii="Arial" w:eastAsia="Times New Roman" w:hAnsi="Arial"/>
          <w:color w:val="FF0000"/>
          <w:sz w:val="22"/>
        </w:rPr>
        <w:t xml:space="preserve">Rotating Pallet Cart- </w:t>
      </w:r>
      <w:r w:rsidR="00AD5ACD" w:rsidRPr="00E04F5A">
        <w:rPr>
          <w:rFonts w:ascii="Arial" w:eastAsia="Times New Roman" w:hAnsi="Arial"/>
          <w:color w:val="FF0000"/>
          <w:sz w:val="22"/>
        </w:rPr>
        <w:t>Shall be used when a lift truck is prohibited to use in the production area. S</w:t>
      </w:r>
      <w:r w:rsidRPr="00E04F5A">
        <w:rPr>
          <w:rFonts w:ascii="Arial" w:eastAsia="Times New Roman" w:hAnsi="Arial"/>
          <w:color w:val="FF0000"/>
          <w:sz w:val="22"/>
        </w:rPr>
        <w:t>ize and type shall be determined based on GHSP standard equipment used in each facility and meet all safe operating criteria (Pinch Point, Ergonomics, E-Stop, etc.)</w:t>
      </w:r>
    </w:p>
    <w:p w14:paraId="3FE17634" w14:textId="3ACA1798" w:rsidR="00473BB9" w:rsidRDefault="00123B8E" w:rsidP="006026E4">
      <w:pPr>
        <w:tabs>
          <w:tab w:val="left" w:pos="1080"/>
        </w:tabs>
        <w:jc w:val="center"/>
        <w:rPr>
          <w:rFonts w:ascii="Arial" w:eastAsia="Times New Roman" w:hAnsi="Arial"/>
          <w:b/>
          <w:sz w:val="22"/>
        </w:rPr>
      </w:pPr>
      <w:r w:rsidRPr="003668A9">
        <w:rPr>
          <w:rFonts w:ascii="Arial" w:eastAsia="Times New Roman" w:hAnsi="Arial"/>
          <w:b/>
          <w:noProof/>
          <w:color w:val="FF0000"/>
          <w:sz w:val="22"/>
        </w:rPr>
        <w:lastRenderedPageBreak/>
        <w:drawing>
          <wp:inline distT="0" distB="0" distL="0" distR="0" wp14:anchorId="646C038E" wp14:editId="1ED14D1C">
            <wp:extent cx="3587262" cy="3453602"/>
            <wp:effectExtent l="0" t="0" r="0" b="0"/>
            <wp:docPr id="3" name="Picture 4">
              <a:extLst xmlns:a="http://schemas.openxmlformats.org/drawingml/2006/main">
                <a:ext uri="{FF2B5EF4-FFF2-40B4-BE49-F238E27FC236}">
                  <a16:creationId xmlns:a16="http://schemas.microsoft.com/office/drawing/2014/main" id="{1DFE2CA4-1AD8-49DA-8B62-CF8BDC014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DFE2CA4-1AD8-49DA-8B62-CF8BDC0142E1}"/>
                        </a:ext>
                      </a:extLst>
                    </pic:cNvPr>
                    <pic:cNvPicPr>
                      <a:picLocks noChangeAspect="1"/>
                    </pic:cNvPicPr>
                  </pic:nvPicPr>
                  <pic:blipFill rotWithShape="1">
                    <a:blip r:embed="rId15"/>
                    <a:srcRect l="16292" r="25281"/>
                    <a:stretch/>
                  </pic:blipFill>
                  <pic:spPr>
                    <a:xfrm>
                      <a:off x="0" y="0"/>
                      <a:ext cx="3587262" cy="3453602"/>
                    </a:xfrm>
                    <a:prstGeom prst="rect">
                      <a:avLst/>
                    </a:prstGeom>
                  </pic:spPr>
                </pic:pic>
              </a:graphicData>
            </a:graphic>
          </wp:inline>
        </w:drawing>
      </w:r>
    </w:p>
    <w:p w14:paraId="75F7E5BA" w14:textId="48F7F6BE" w:rsidR="00123B8E" w:rsidRDefault="00123B8E" w:rsidP="006026E4">
      <w:pPr>
        <w:tabs>
          <w:tab w:val="left" w:pos="1080"/>
        </w:tabs>
        <w:jc w:val="center"/>
        <w:rPr>
          <w:rFonts w:ascii="Arial" w:eastAsia="Times New Roman" w:hAnsi="Arial"/>
          <w:b/>
          <w:sz w:val="22"/>
        </w:rPr>
      </w:pPr>
      <w:r>
        <w:rPr>
          <w:rFonts w:ascii="Arial" w:eastAsia="Times New Roman" w:hAnsi="Arial"/>
          <w:b/>
          <w:sz w:val="22"/>
        </w:rPr>
        <w:t>Example Image</w:t>
      </w:r>
    </w:p>
    <w:p w14:paraId="0EFC2485" w14:textId="77777777" w:rsidR="00077026" w:rsidRPr="00077026" w:rsidRDefault="00077026" w:rsidP="00077026">
      <w:pPr>
        <w:tabs>
          <w:tab w:val="left" w:pos="1080"/>
        </w:tabs>
        <w:jc w:val="both"/>
        <w:rPr>
          <w:rFonts w:ascii="Arial" w:eastAsia="Times New Roman" w:hAnsi="Arial"/>
          <w:b/>
          <w:sz w:val="22"/>
        </w:rPr>
      </w:pPr>
    </w:p>
    <w:p w14:paraId="2732D79F" w14:textId="77777777" w:rsidR="00077026" w:rsidRDefault="00105D42" w:rsidP="00077026">
      <w:pPr>
        <w:numPr>
          <w:ilvl w:val="1"/>
          <w:numId w:val="1"/>
        </w:numPr>
        <w:tabs>
          <w:tab w:val="left" w:pos="1080"/>
        </w:tabs>
        <w:ind w:left="1440"/>
        <w:jc w:val="both"/>
        <w:rPr>
          <w:rFonts w:ascii="Arial" w:eastAsia="Times New Roman" w:hAnsi="Arial"/>
          <w:b/>
          <w:sz w:val="22"/>
        </w:rPr>
      </w:pPr>
      <w:r>
        <w:rPr>
          <w:rFonts w:ascii="Arial" w:eastAsia="Times New Roman" w:hAnsi="Arial"/>
          <w:sz w:val="22"/>
        </w:rPr>
        <w:t>Installation of conveyors</w:t>
      </w:r>
      <w:r>
        <w:rPr>
          <w:rFonts w:ascii="Arial" w:eastAsia="Times New Roman" w:hAnsi="Arial"/>
          <w:b/>
          <w:sz w:val="22"/>
        </w:rPr>
        <w:t xml:space="preserve"> - </w:t>
      </w:r>
      <w:r w:rsidRPr="007963E0">
        <w:rPr>
          <w:rFonts w:ascii="Arial" w:eastAsia="Times New Roman" w:hAnsi="Arial"/>
          <w:sz w:val="22"/>
        </w:rPr>
        <w:t xml:space="preserve">Conveyors should be mounted in a </w:t>
      </w:r>
      <w:r>
        <w:rPr>
          <w:rFonts w:ascii="Arial" w:eastAsia="Times New Roman" w:hAnsi="Arial"/>
          <w:sz w:val="22"/>
        </w:rPr>
        <w:t>Movable</w:t>
      </w:r>
      <w:r w:rsidRPr="007963E0">
        <w:rPr>
          <w:rFonts w:ascii="Arial" w:eastAsia="Times New Roman" w:hAnsi="Arial"/>
          <w:sz w:val="22"/>
        </w:rPr>
        <w:t xml:space="preserve"> or </w:t>
      </w:r>
      <w:r>
        <w:rPr>
          <w:rFonts w:ascii="Arial" w:eastAsia="Times New Roman" w:hAnsi="Arial"/>
          <w:sz w:val="22"/>
        </w:rPr>
        <w:t>Fixed</w:t>
      </w:r>
      <w:r w:rsidRPr="007963E0">
        <w:rPr>
          <w:rFonts w:ascii="Arial" w:eastAsia="Times New Roman" w:hAnsi="Arial"/>
          <w:sz w:val="22"/>
        </w:rPr>
        <w:t xml:space="preserve"> position as required to support the </w:t>
      </w:r>
      <w:r>
        <w:rPr>
          <w:rFonts w:ascii="Arial" w:eastAsia="Times New Roman" w:hAnsi="Arial"/>
          <w:sz w:val="22"/>
        </w:rPr>
        <w:t xml:space="preserve">production, </w:t>
      </w:r>
      <w:proofErr w:type="gramStart"/>
      <w:r w:rsidRPr="007963E0">
        <w:rPr>
          <w:rFonts w:ascii="Arial" w:eastAsia="Times New Roman" w:hAnsi="Arial"/>
          <w:sz w:val="22"/>
        </w:rPr>
        <w:t>installation</w:t>
      </w:r>
      <w:proofErr w:type="gramEnd"/>
      <w:r>
        <w:rPr>
          <w:rFonts w:ascii="Arial" w:eastAsia="Times New Roman" w:hAnsi="Arial"/>
          <w:sz w:val="22"/>
        </w:rPr>
        <w:t xml:space="preserve"> and ergonomic requirements.</w:t>
      </w:r>
    </w:p>
    <w:p w14:paraId="3FA5C290" w14:textId="77777777" w:rsidR="009875FC" w:rsidRDefault="00105D42" w:rsidP="009875FC">
      <w:pPr>
        <w:numPr>
          <w:ilvl w:val="2"/>
          <w:numId w:val="1"/>
        </w:numPr>
        <w:tabs>
          <w:tab w:val="left" w:pos="1080"/>
        </w:tabs>
        <w:ind w:left="2520"/>
        <w:jc w:val="both"/>
        <w:rPr>
          <w:rFonts w:ascii="Arial" w:eastAsia="Times New Roman" w:hAnsi="Arial"/>
          <w:b/>
          <w:sz w:val="22"/>
        </w:rPr>
      </w:pPr>
      <w:r w:rsidRPr="00077026">
        <w:rPr>
          <w:rFonts w:ascii="Arial" w:eastAsia="Times New Roman" w:hAnsi="Arial"/>
          <w:bCs/>
          <w:sz w:val="22"/>
        </w:rPr>
        <w:t>Movable position mounting shall be in accordance with the following:</w:t>
      </w:r>
    </w:p>
    <w:p w14:paraId="56288D05" w14:textId="76268ABF" w:rsidR="00105D42" w:rsidRPr="009875FC" w:rsidRDefault="00105D42" w:rsidP="009875FC">
      <w:pPr>
        <w:numPr>
          <w:ilvl w:val="3"/>
          <w:numId w:val="1"/>
        </w:numPr>
        <w:tabs>
          <w:tab w:val="left" w:pos="1080"/>
        </w:tabs>
        <w:ind w:left="2952" w:hanging="360"/>
        <w:jc w:val="both"/>
        <w:rPr>
          <w:rFonts w:ascii="Arial" w:eastAsia="Times New Roman" w:hAnsi="Arial"/>
          <w:b/>
          <w:sz w:val="22"/>
        </w:rPr>
      </w:pPr>
      <w:r w:rsidRPr="009875FC">
        <w:rPr>
          <w:rFonts w:ascii="Arial" w:eastAsia="Times New Roman" w:hAnsi="Arial"/>
          <w:bCs/>
          <w:sz w:val="22"/>
        </w:rPr>
        <w:t>Movable adjustable feet as provided in the example below or equivalent approved.  (Note: If vibration isolation is required for specialized functions or testing verify capability of mounting method)</w:t>
      </w:r>
    </w:p>
    <w:p w14:paraId="6CB6D8DF" w14:textId="77777777" w:rsidR="00105D42" w:rsidRDefault="00105D42" w:rsidP="00105D42">
      <w:pPr>
        <w:tabs>
          <w:tab w:val="left" w:pos="1080"/>
        </w:tabs>
        <w:ind w:left="3330"/>
        <w:jc w:val="both"/>
        <w:rPr>
          <w:rFonts w:ascii="Arial" w:eastAsia="Times New Roman" w:hAnsi="Arial"/>
          <w:bCs/>
          <w:sz w:val="22"/>
        </w:rPr>
      </w:pPr>
    </w:p>
    <w:p w14:paraId="3DAADDF8" w14:textId="6D621971" w:rsidR="00105D42" w:rsidRDefault="00105D42" w:rsidP="006026E4">
      <w:pPr>
        <w:tabs>
          <w:tab w:val="left" w:pos="1080"/>
        </w:tabs>
        <w:jc w:val="center"/>
        <w:rPr>
          <w:rFonts w:ascii="Arial" w:eastAsia="Times New Roman" w:hAnsi="Arial"/>
          <w:bCs/>
          <w:sz w:val="22"/>
        </w:rPr>
      </w:pPr>
      <w:r>
        <w:rPr>
          <w:noProof/>
        </w:rPr>
        <w:drawing>
          <wp:inline distT="0" distB="0" distL="0" distR="0" wp14:anchorId="58EBFA0E" wp14:editId="68A5815B">
            <wp:extent cx="2635624" cy="16106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6495" cy="1653970"/>
                    </a:xfrm>
                    <a:prstGeom prst="rect">
                      <a:avLst/>
                    </a:prstGeom>
                  </pic:spPr>
                </pic:pic>
              </a:graphicData>
            </a:graphic>
          </wp:inline>
        </w:drawing>
      </w:r>
    </w:p>
    <w:p w14:paraId="5F124FC7" w14:textId="77777777" w:rsidR="00105D42" w:rsidRDefault="00105D42" w:rsidP="00105D42">
      <w:pPr>
        <w:tabs>
          <w:tab w:val="left" w:pos="1080"/>
        </w:tabs>
        <w:jc w:val="center"/>
        <w:rPr>
          <w:rFonts w:ascii="Arial" w:eastAsia="Times New Roman" w:hAnsi="Arial"/>
          <w:bCs/>
          <w:sz w:val="22"/>
        </w:rPr>
      </w:pPr>
    </w:p>
    <w:p w14:paraId="62EBE2CA" w14:textId="60E052CC" w:rsidR="00105D42" w:rsidRPr="00FE0E26" w:rsidRDefault="00105D42" w:rsidP="006026E4">
      <w:pPr>
        <w:tabs>
          <w:tab w:val="left" w:pos="1080"/>
        </w:tabs>
        <w:jc w:val="center"/>
        <w:rPr>
          <w:rFonts w:ascii="Arial" w:eastAsia="Times New Roman" w:hAnsi="Arial"/>
          <w:b/>
          <w:sz w:val="22"/>
        </w:rPr>
      </w:pPr>
      <w:r w:rsidRPr="00FE0E26">
        <w:rPr>
          <w:rFonts w:ascii="Arial" w:eastAsia="Times New Roman" w:hAnsi="Arial"/>
          <w:b/>
          <w:sz w:val="22"/>
        </w:rPr>
        <w:t>Example Image</w:t>
      </w:r>
    </w:p>
    <w:p w14:paraId="6DC41F5E" w14:textId="77777777" w:rsidR="00105D42" w:rsidRPr="008D06BB" w:rsidRDefault="00105D42" w:rsidP="00105D42">
      <w:pPr>
        <w:tabs>
          <w:tab w:val="left" w:pos="1080"/>
        </w:tabs>
        <w:rPr>
          <w:rFonts w:ascii="Arial" w:eastAsia="Times New Roman" w:hAnsi="Arial"/>
          <w:bCs/>
          <w:sz w:val="22"/>
        </w:rPr>
      </w:pPr>
    </w:p>
    <w:p w14:paraId="17F45BFA" w14:textId="77777777" w:rsidR="00105D42" w:rsidRDefault="00105D42" w:rsidP="009875FC">
      <w:pPr>
        <w:numPr>
          <w:ilvl w:val="2"/>
          <w:numId w:val="27"/>
        </w:numPr>
        <w:tabs>
          <w:tab w:val="left" w:pos="1080"/>
        </w:tabs>
        <w:ind w:left="2952" w:hanging="360"/>
        <w:jc w:val="both"/>
        <w:rPr>
          <w:rFonts w:ascii="Arial" w:eastAsia="Times New Roman" w:hAnsi="Arial"/>
          <w:bCs/>
          <w:sz w:val="22"/>
        </w:rPr>
      </w:pPr>
      <w:r w:rsidRPr="008D06BB">
        <w:rPr>
          <w:rFonts w:ascii="Arial" w:eastAsia="Times New Roman" w:hAnsi="Arial"/>
          <w:bCs/>
          <w:sz w:val="22"/>
        </w:rPr>
        <w:t>Caster types</w:t>
      </w:r>
      <w:r>
        <w:rPr>
          <w:rFonts w:ascii="Arial" w:eastAsia="Times New Roman" w:hAnsi="Arial"/>
          <w:bCs/>
          <w:sz w:val="22"/>
        </w:rPr>
        <w:t xml:space="preserve"> (Swivel, </w:t>
      </w:r>
      <w:proofErr w:type="gramStart"/>
      <w:r>
        <w:rPr>
          <w:rFonts w:ascii="Arial" w:eastAsia="Times New Roman" w:hAnsi="Arial"/>
          <w:bCs/>
          <w:sz w:val="22"/>
        </w:rPr>
        <w:t>Locking  and</w:t>
      </w:r>
      <w:proofErr w:type="gramEnd"/>
      <w:r>
        <w:rPr>
          <w:rFonts w:ascii="Arial" w:eastAsia="Times New Roman" w:hAnsi="Arial"/>
          <w:bCs/>
          <w:sz w:val="22"/>
        </w:rPr>
        <w:t xml:space="preserve"> Fixed) </w:t>
      </w:r>
      <w:r w:rsidRPr="008D06BB">
        <w:rPr>
          <w:rFonts w:ascii="Arial" w:eastAsia="Times New Roman" w:hAnsi="Arial"/>
          <w:bCs/>
          <w:sz w:val="22"/>
        </w:rPr>
        <w:t xml:space="preserve">as provided in the example below or equivalent approved </w:t>
      </w:r>
    </w:p>
    <w:p w14:paraId="0A726075" w14:textId="79A69067" w:rsidR="00105D42" w:rsidRDefault="00105D42" w:rsidP="006026E4">
      <w:pPr>
        <w:tabs>
          <w:tab w:val="left" w:pos="1080"/>
        </w:tabs>
        <w:jc w:val="center"/>
        <w:rPr>
          <w:rFonts w:ascii="Arial" w:eastAsia="Times New Roman" w:hAnsi="Arial"/>
          <w:bCs/>
          <w:sz w:val="22"/>
        </w:rPr>
      </w:pPr>
      <w:r>
        <w:rPr>
          <w:noProof/>
        </w:rPr>
        <w:lastRenderedPageBreak/>
        <w:drawing>
          <wp:inline distT="0" distB="0" distL="0" distR="0" wp14:anchorId="36386BB6" wp14:editId="6A833218">
            <wp:extent cx="3113373" cy="2519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0389" cy="2573306"/>
                    </a:xfrm>
                    <a:prstGeom prst="rect">
                      <a:avLst/>
                    </a:prstGeom>
                  </pic:spPr>
                </pic:pic>
              </a:graphicData>
            </a:graphic>
          </wp:inline>
        </w:drawing>
      </w:r>
    </w:p>
    <w:p w14:paraId="60EB153C" w14:textId="7D7CCC5A" w:rsidR="00105D42" w:rsidRDefault="00105D42" w:rsidP="006026E4">
      <w:pPr>
        <w:tabs>
          <w:tab w:val="left" w:pos="1080"/>
        </w:tabs>
        <w:jc w:val="center"/>
        <w:rPr>
          <w:rFonts w:ascii="Arial" w:eastAsia="Times New Roman" w:hAnsi="Arial"/>
          <w:b/>
          <w:sz w:val="22"/>
        </w:rPr>
      </w:pPr>
      <w:r w:rsidRPr="00FE0E26">
        <w:rPr>
          <w:rFonts w:ascii="Arial" w:eastAsia="Times New Roman" w:hAnsi="Arial"/>
          <w:b/>
          <w:sz w:val="22"/>
        </w:rPr>
        <w:t>Example Image</w:t>
      </w:r>
    </w:p>
    <w:p w14:paraId="66518177" w14:textId="77777777" w:rsidR="004348DF" w:rsidRPr="00FE0E26" w:rsidRDefault="004348DF" w:rsidP="004348DF">
      <w:pPr>
        <w:tabs>
          <w:tab w:val="left" w:pos="1080"/>
        </w:tabs>
        <w:rPr>
          <w:rFonts w:ascii="Arial" w:eastAsia="Times New Roman" w:hAnsi="Arial"/>
          <w:b/>
          <w:sz w:val="22"/>
        </w:rPr>
      </w:pPr>
    </w:p>
    <w:p w14:paraId="76FA3682" w14:textId="77777777" w:rsidR="002C359F" w:rsidRDefault="00105D42" w:rsidP="002C359F">
      <w:pPr>
        <w:numPr>
          <w:ilvl w:val="3"/>
          <w:numId w:val="23"/>
        </w:numPr>
        <w:tabs>
          <w:tab w:val="left" w:pos="1080"/>
        </w:tabs>
        <w:ind w:left="2952" w:hanging="360"/>
        <w:jc w:val="both"/>
        <w:rPr>
          <w:rFonts w:ascii="Arial" w:eastAsia="Times New Roman" w:hAnsi="Arial"/>
          <w:b/>
          <w:sz w:val="22"/>
        </w:rPr>
      </w:pPr>
      <w:r>
        <w:rPr>
          <w:rFonts w:ascii="Arial" w:eastAsia="Times New Roman" w:hAnsi="Arial"/>
          <w:sz w:val="22"/>
        </w:rPr>
        <w:t xml:space="preserve">Fixed Position Mounting of </w:t>
      </w:r>
      <w:r>
        <w:t xml:space="preserve">Conveyors should be mounted to floor using the following method of anchoring. </w:t>
      </w:r>
    </w:p>
    <w:p w14:paraId="65645249" w14:textId="77777777" w:rsidR="001B5141" w:rsidRDefault="00105D42" w:rsidP="001B5141">
      <w:pPr>
        <w:numPr>
          <w:ilvl w:val="4"/>
          <w:numId w:val="23"/>
        </w:numPr>
        <w:tabs>
          <w:tab w:val="left" w:pos="1080"/>
        </w:tabs>
        <w:ind w:left="3240" w:hanging="360"/>
        <w:jc w:val="both"/>
        <w:rPr>
          <w:rFonts w:ascii="Arial" w:eastAsia="Times New Roman" w:hAnsi="Arial"/>
          <w:b/>
          <w:sz w:val="22"/>
        </w:rPr>
      </w:pPr>
      <w:r>
        <w:t>Through drilling of anchor location is required to ensure successful use of Type #1 and Type #2 Anchors</w:t>
      </w:r>
    </w:p>
    <w:p w14:paraId="556E25D0" w14:textId="77777777" w:rsidR="001B5141" w:rsidRDefault="00105D42" w:rsidP="001B5141">
      <w:pPr>
        <w:numPr>
          <w:ilvl w:val="4"/>
          <w:numId w:val="23"/>
        </w:numPr>
        <w:tabs>
          <w:tab w:val="left" w:pos="1080"/>
        </w:tabs>
        <w:ind w:left="3240" w:hanging="360"/>
        <w:jc w:val="both"/>
        <w:rPr>
          <w:rFonts w:ascii="Arial" w:eastAsia="Times New Roman" w:hAnsi="Arial"/>
          <w:b/>
          <w:sz w:val="22"/>
        </w:rPr>
      </w:pPr>
      <w:r>
        <w:t xml:space="preserve">Height adjustability is required for all anchor types to allow leveling and adjustment of </w:t>
      </w:r>
      <w:proofErr w:type="gramStart"/>
      <w:r>
        <w:t>system</w:t>
      </w:r>
      <w:proofErr w:type="gramEnd"/>
      <w:r>
        <w:t xml:space="preserve"> </w:t>
      </w:r>
    </w:p>
    <w:p w14:paraId="77BCFB2D" w14:textId="77777777" w:rsidR="001B5141" w:rsidRDefault="00105D42" w:rsidP="001B5141">
      <w:pPr>
        <w:numPr>
          <w:ilvl w:val="4"/>
          <w:numId w:val="23"/>
        </w:numPr>
        <w:tabs>
          <w:tab w:val="left" w:pos="1080"/>
        </w:tabs>
        <w:ind w:left="3240" w:hanging="360"/>
        <w:jc w:val="both"/>
        <w:rPr>
          <w:rFonts w:ascii="Arial" w:eastAsia="Times New Roman" w:hAnsi="Arial"/>
          <w:b/>
          <w:sz w:val="22"/>
        </w:rPr>
      </w:pPr>
      <w:r>
        <w:t xml:space="preserve">Type #1 Screw Anchor Condition (See Below): Use of Screw anchors will allow installation of anchor from top down and removal from top. </w:t>
      </w:r>
    </w:p>
    <w:p w14:paraId="15D566BE" w14:textId="77777777" w:rsidR="001B5141" w:rsidRDefault="00105D42" w:rsidP="001B5141">
      <w:pPr>
        <w:numPr>
          <w:ilvl w:val="4"/>
          <w:numId w:val="23"/>
        </w:numPr>
        <w:tabs>
          <w:tab w:val="left" w:pos="1080"/>
        </w:tabs>
        <w:ind w:left="3240" w:hanging="360"/>
        <w:jc w:val="both"/>
        <w:rPr>
          <w:rFonts w:ascii="Arial" w:eastAsia="Times New Roman" w:hAnsi="Arial"/>
          <w:b/>
          <w:sz w:val="22"/>
        </w:rPr>
      </w:pPr>
      <w:r>
        <w:t xml:space="preserve">Type #2 Wedge Anchor Condition (See Below): Use of Wedge anchor will allow installation of anchor from top </w:t>
      </w:r>
      <w:proofErr w:type="gramStart"/>
      <w:r>
        <w:t>down</w:t>
      </w:r>
      <w:proofErr w:type="gramEnd"/>
      <w:r>
        <w:t xml:space="preserve"> but removal will require push through downward.</w:t>
      </w:r>
    </w:p>
    <w:p w14:paraId="27D922EB" w14:textId="16BE1918" w:rsidR="00105D42" w:rsidRPr="001B5141" w:rsidRDefault="00105D42" w:rsidP="001B5141">
      <w:pPr>
        <w:numPr>
          <w:ilvl w:val="4"/>
          <w:numId w:val="23"/>
        </w:numPr>
        <w:tabs>
          <w:tab w:val="left" w:pos="1080"/>
        </w:tabs>
        <w:ind w:left="3240" w:hanging="360"/>
        <w:jc w:val="both"/>
        <w:rPr>
          <w:rFonts w:ascii="Arial" w:eastAsia="Times New Roman" w:hAnsi="Arial"/>
          <w:b/>
          <w:sz w:val="22"/>
        </w:rPr>
      </w:pPr>
      <w:r>
        <w:t>Removal and or push through of anchors at end of program and refilling of holes with masonry cement to return floor grade to original state.</w:t>
      </w:r>
    </w:p>
    <w:p w14:paraId="501D5BA0" w14:textId="77777777" w:rsidR="00105D42" w:rsidRPr="000A5A87" w:rsidRDefault="00105D42" w:rsidP="00105D42">
      <w:pPr>
        <w:tabs>
          <w:tab w:val="left" w:pos="1080"/>
        </w:tabs>
        <w:jc w:val="both"/>
        <w:rPr>
          <w:rFonts w:ascii="Arial" w:eastAsia="Times New Roman" w:hAnsi="Arial"/>
          <w:b/>
          <w:sz w:val="22"/>
        </w:rPr>
      </w:pPr>
    </w:p>
    <w:p w14:paraId="1150E331" w14:textId="77777777" w:rsidR="00105D42" w:rsidRDefault="00105D42" w:rsidP="00105D42">
      <w:pPr>
        <w:tabs>
          <w:tab w:val="left" w:pos="1080"/>
        </w:tabs>
      </w:pPr>
    </w:p>
    <w:p w14:paraId="67288F03" w14:textId="1784322A" w:rsidR="00105D42" w:rsidRDefault="00105D42" w:rsidP="006026E4">
      <w:pPr>
        <w:tabs>
          <w:tab w:val="left" w:pos="1080"/>
        </w:tabs>
        <w:jc w:val="center"/>
      </w:pPr>
      <w:r>
        <w:rPr>
          <w:noProof/>
        </w:rPr>
        <w:drawing>
          <wp:inline distT="0" distB="0" distL="0" distR="0" wp14:anchorId="795F690E" wp14:editId="5C4E3A8A">
            <wp:extent cx="2609315" cy="183184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7612" cy="1879792"/>
                    </a:xfrm>
                    <a:prstGeom prst="rect">
                      <a:avLst/>
                    </a:prstGeom>
                  </pic:spPr>
                </pic:pic>
              </a:graphicData>
            </a:graphic>
          </wp:inline>
        </w:drawing>
      </w:r>
    </w:p>
    <w:p w14:paraId="1A03597B" w14:textId="77777777" w:rsidR="00105D42" w:rsidRPr="000A5A87" w:rsidRDefault="00105D42" w:rsidP="00105D42">
      <w:pPr>
        <w:tabs>
          <w:tab w:val="left" w:pos="1080"/>
        </w:tabs>
        <w:jc w:val="both"/>
      </w:pPr>
    </w:p>
    <w:p w14:paraId="0D8C9309" w14:textId="77777777" w:rsidR="00105D42" w:rsidRDefault="00105D42" w:rsidP="006026E4">
      <w:pPr>
        <w:pStyle w:val="NormalWeb"/>
        <w:ind w:left="1440" w:firstLine="720"/>
        <w:jc w:val="center"/>
      </w:pPr>
      <w:r>
        <w:rPr>
          <w:noProof/>
        </w:rPr>
        <w:lastRenderedPageBreak/>
        <w:drawing>
          <wp:inline distT="0" distB="0" distL="0" distR="0" wp14:anchorId="4028B519" wp14:editId="74B8484F">
            <wp:extent cx="4106865" cy="18954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8229" cy="1914566"/>
                    </a:xfrm>
                    <a:prstGeom prst="rect">
                      <a:avLst/>
                    </a:prstGeom>
                  </pic:spPr>
                </pic:pic>
              </a:graphicData>
            </a:graphic>
          </wp:inline>
        </w:drawing>
      </w:r>
    </w:p>
    <w:p w14:paraId="64F18175" w14:textId="77777777" w:rsidR="00105D42" w:rsidRDefault="00105D42" w:rsidP="00105D42">
      <w:pPr>
        <w:numPr>
          <w:ilvl w:val="1"/>
          <w:numId w:val="1"/>
        </w:numPr>
        <w:tabs>
          <w:tab w:val="left" w:pos="1080"/>
        </w:tabs>
        <w:ind w:left="1440"/>
        <w:jc w:val="both"/>
        <w:rPr>
          <w:rFonts w:ascii="Arial" w:eastAsia="Times New Roman" w:hAnsi="Arial"/>
          <w:b/>
          <w:sz w:val="22"/>
        </w:rPr>
      </w:pPr>
      <w:r w:rsidRPr="009C13F0">
        <w:rPr>
          <w:rFonts w:ascii="Arial" w:eastAsia="Times New Roman" w:hAnsi="Arial"/>
          <w:bCs/>
          <w:sz w:val="22"/>
        </w:rPr>
        <w:t>Automated Conveyance consideration</w:t>
      </w:r>
      <w:r>
        <w:rPr>
          <w:rFonts w:ascii="Arial" w:eastAsia="Times New Roman" w:hAnsi="Arial"/>
          <w:bCs/>
          <w:sz w:val="22"/>
        </w:rPr>
        <w:t>s</w:t>
      </w:r>
      <w:r w:rsidRPr="009C13F0">
        <w:rPr>
          <w:rFonts w:ascii="Arial" w:eastAsia="Times New Roman" w:hAnsi="Arial"/>
          <w:bCs/>
          <w:sz w:val="22"/>
        </w:rPr>
        <w:t xml:space="preserve"> – Automated conveyance systems shall be the GHSP Standard </w:t>
      </w:r>
      <w:r>
        <w:rPr>
          <w:rFonts w:ascii="Arial" w:eastAsia="Times New Roman" w:hAnsi="Arial"/>
          <w:bCs/>
          <w:sz w:val="22"/>
        </w:rPr>
        <w:t>r</w:t>
      </w:r>
      <w:r w:rsidRPr="009C13F0">
        <w:rPr>
          <w:rFonts w:ascii="Arial" w:eastAsia="Times New Roman" w:hAnsi="Arial"/>
          <w:bCs/>
          <w:sz w:val="22"/>
        </w:rPr>
        <w:t>equirement and first option for all GHSP process development planning as it represents the safest and most efficient manufacturing process</w:t>
      </w:r>
      <w:r>
        <w:rPr>
          <w:rFonts w:ascii="Arial" w:eastAsia="Times New Roman" w:hAnsi="Arial"/>
          <w:b/>
          <w:sz w:val="22"/>
        </w:rPr>
        <w:t xml:space="preserve">.  </w:t>
      </w:r>
    </w:p>
    <w:p w14:paraId="20004065" w14:textId="77777777" w:rsidR="00105D42" w:rsidRPr="009C13F0" w:rsidRDefault="00105D42" w:rsidP="00105D42">
      <w:pPr>
        <w:tabs>
          <w:tab w:val="left" w:pos="1080"/>
        </w:tabs>
        <w:ind w:left="1440"/>
        <w:jc w:val="both"/>
        <w:rPr>
          <w:rFonts w:ascii="Arial" w:eastAsia="Times New Roman" w:hAnsi="Arial"/>
          <w:b/>
          <w:sz w:val="22"/>
        </w:rPr>
      </w:pPr>
    </w:p>
    <w:p w14:paraId="0B407CB1" w14:textId="18487E2C" w:rsidR="00027C39" w:rsidRPr="00027C39" w:rsidRDefault="00105D42" w:rsidP="00027C39">
      <w:pPr>
        <w:numPr>
          <w:ilvl w:val="1"/>
          <w:numId w:val="1"/>
        </w:numPr>
        <w:tabs>
          <w:tab w:val="left" w:pos="1080"/>
        </w:tabs>
        <w:ind w:left="1440"/>
        <w:jc w:val="both"/>
        <w:rPr>
          <w:rFonts w:ascii="Arial" w:eastAsia="Times New Roman" w:hAnsi="Arial"/>
          <w:b/>
          <w:sz w:val="22"/>
        </w:rPr>
      </w:pPr>
      <w:r>
        <w:rPr>
          <w:rFonts w:ascii="Arial" w:eastAsia="Times New Roman" w:hAnsi="Arial"/>
          <w:bCs/>
          <w:sz w:val="22"/>
        </w:rPr>
        <w:t xml:space="preserve">Manual Conveyor considerations – Shall be a secondary option to conveyance when automation is determined to not be feasible through design or cost and by meeting the following </w:t>
      </w:r>
      <w:proofErr w:type="gramStart"/>
      <w:r>
        <w:rPr>
          <w:rFonts w:ascii="Arial" w:eastAsia="Times New Roman" w:hAnsi="Arial"/>
          <w:bCs/>
          <w:sz w:val="22"/>
        </w:rPr>
        <w:t>criterial</w:t>
      </w:r>
      <w:proofErr w:type="gramEnd"/>
      <w:r>
        <w:rPr>
          <w:rFonts w:ascii="Arial" w:eastAsia="Times New Roman" w:hAnsi="Arial"/>
          <w:bCs/>
          <w:sz w:val="22"/>
        </w:rPr>
        <w:t xml:space="preserve"> acceptably</w:t>
      </w:r>
      <w:r w:rsidRPr="00FA75AA">
        <w:rPr>
          <w:rFonts w:ascii="Arial" w:eastAsia="Times New Roman" w:hAnsi="Arial"/>
          <w:bCs/>
          <w:sz w:val="22"/>
        </w:rPr>
        <w:t>.</w:t>
      </w:r>
    </w:p>
    <w:p w14:paraId="6A685C0B" w14:textId="710A932A" w:rsidR="00FF015F" w:rsidRPr="00027C39" w:rsidRDefault="00105D42" w:rsidP="00027C39">
      <w:pPr>
        <w:numPr>
          <w:ilvl w:val="2"/>
          <w:numId w:val="1"/>
        </w:numPr>
        <w:tabs>
          <w:tab w:val="left" w:pos="1080"/>
        </w:tabs>
        <w:ind w:left="2520"/>
        <w:jc w:val="both"/>
        <w:rPr>
          <w:rFonts w:ascii="Arial" w:eastAsia="Times New Roman" w:hAnsi="Arial"/>
          <w:b/>
          <w:sz w:val="22"/>
        </w:rPr>
      </w:pPr>
      <w:r w:rsidRPr="00027C39">
        <w:rPr>
          <w:rFonts w:ascii="Arial" w:eastAsia="Times New Roman" w:hAnsi="Arial"/>
          <w:bCs/>
          <w:sz w:val="22"/>
        </w:rPr>
        <w:t xml:space="preserve">Weight of product totes or expendable packaging must be determined prior to final selection of conveyance system and evaluated for operator impact utilizing the following: Table #1 – Conveyor Risk Evaluation Matrix </w:t>
      </w:r>
    </w:p>
    <w:p w14:paraId="3A2456AB" w14:textId="77777777" w:rsidR="00105D42" w:rsidRDefault="00105D42" w:rsidP="00105D42">
      <w:pPr>
        <w:tabs>
          <w:tab w:val="left" w:pos="1080"/>
        </w:tabs>
        <w:jc w:val="both"/>
        <w:rPr>
          <w:rFonts w:ascii="Arial" w:eastAsia="Times New Roman" w:hAnsi="Arial"/>
          <w:bCs/>
          <w:sz w:val="22"/>
        </w:rPr>
      </w:pPr>
      <w:r>
        <w:rPr>
          <w:rFonts w:ascii="Arial" w:eastAsia="Times New Roman" w:hAnsi="Arial"/>
          <w:bCs/>
          <w:sz w:val="22"/>
        </w:rPr>
        <w:tab/>
      </w:r>
      <w:r>
        <w:rPr>
          <w:rFonts w:ascii="Arial" w:eastAsia="Times New Roman" w:hAnsi="Arial"/>
          <w:bCs/>
          <w:sz w:val="22"/>
        </w:rPr>
        <w:tab/>
      </w:r>
    </w:p>
    <w:p w14:paraId="1F1D9E30" w14:textId="75440EA6" w:rsidR="00105D42" w:rsidRDefault="00761903" w:rsidP="00105D42">
      <w:pPr>
        <w:tabs>
          <w:tab w:val="left" w:pos="1080"/>
        </w:tabs>
        <w:jc w:val="center"/>
        <w:rPr>
          <w:rFonts w:ascii="Arial" w:eastAsia="Times New Roman" w:hAnsi="Arial"/>
          <w:bCs/>
          <w:sz w:val="22"/>
        </w:rPr>
      </w:pPr>
      <w:r>
        <w:rPr>
          <w:rFonts w:ascii="Arial" w:eastAsia="Times New Roman" w:hAnsi="Arial"/>
          <w:bCs/>
          <w:sz w:val="22"/>
        </w:rPr>
        <w:tab/>
      </w:r>
      <w:r w:rsidR="00105D42">
        <w:rPr>
          <w:noProof/>
        </w:rPr>
        <w:drawing>
          <wp:inline distT="0" distB="0" distL="0" distR="0" wp14:anchorId="1821DF3A" wp14:editId="238D0D4D">
            <wp:extent cx="4673628" cy="378758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8115" cy="3831745"/>
                    </a:xfrm>
                    <a:prstGeom prst="rect">
                      <a:avLst/>
                    </a:prstGeom>
                  </pic:spPr>
                </pic:pic>
              </a:graphicData>
            </a:graphic>
          </wp:inline>
        </w:drawing>
      </w:r>
    </w:p>
    <w:p w14:paraId="4E4A5687" w14:textId="77777777" w:rsidR="00105D42" w:rsidRDefault="00105D42" w:rsidP="00105D42">
      <w:pPr>
        <w:tabs>
          <w:tab w:val="left" w:pos="1080"/>
        </w:tabs>
        <w:jc w:val="both"/>
        <w:rPr>
          <w:rFonts w:ascii="Arial" w:eastAsia="Times New Roman" w:hAnsi="Arial"/>
          <w:bCs/>
          <w:sz w:val="22"/>
        </w:rPr>
      </w:pPr>
    </w:p>
    <w:p w14:paraId="133E52E9" w14:textId="4BA87B79" w:rsidR="00761903" w:rsidRPr="00027C39" w:rsidRDefault="00761903" w:rsidP="00027C39">
      <w:pPr>
        <w:tabs>
          <w:tab w:val="left" w:pos="1080"/>
        </w:tabs>
        <w:jc w:val="center"/>
        <w:rPr>
          <w:rFonts w:ascii="Arial" w:eastAsia="Times New Roman" w:hAnsi="Arial"/>
          <w:b/>
          <w:sz w:val="22"/>
        </w:rPr>
      </w:pPr>
      <w:r>
        <w:rPr>
          <w:rFonts w:ascii="Arial" w:eastAsia="Times New Roman" w:hAnsi="Arial"/>
          <w:b/>
          <w:sz w:val="28"/>
          <w:szCs w:val="24"/>
        </w:rPr>
        <w:lastRenderedPageBreak/>
        <w:tab/>
      </w:r>
      <w:r w:rsidR="00105D42" w:rsidRPr="00BA5E23">
        <w:rPr>
          <w:rFonts w:ascii="Arial" w:eastAsia="Times New Roman" w:hAnsi="Arial"/>
          <w:b/>
          <w:sz w:val="28"/>
          <w:szCs w:val="24"/>
        </w:rPr>
        <w:t>Table #1</w:t>
      </w:r>
    </w:p>
    <w:p w14:paraId="14A43BAF" w14:textId="77777777" w:rsidR="00105D42" w:rsidRPr="0039430F" w:rsidRDefault="00105D42" w:rsidP="00105D42">
      <w:pPr>
        <w:tabs>
          <w:tab w:val="left" w:pos="1080"/>
        </w:tabs>
        <w:jc w:val="both"/>
        <w:rPr>
          <w:rFonts w:ascii="Arial" w:eastAsia="Times New Roman" w:hAnsi="Arial"/>
          <w:b/>
          <w:sz w:val="22"/>
        </w:rPr>
      </w:pPr>
    </w:p>
    <w:p w14:paraId="0C16D5D6" w14:textId="77777777" w:rsidR="00E0118C" w:rsidRDefault="00105D42" w:rsidP="00E0118C">
      <w:pPr>
        <w:numPr>
          <w:ilvl w:val="3"/>
          <w:numId w:val="29"/>
        </w:numPr>
        <w:tabs>
          <w:tab w:val="left" w:pos="1080"/>
        </w:tabs>
        <w:ind w:left="2952" w:hanging="360"/>
        <w:jc w:val="both"/>
        <w:rPr>
          <w:rFonts w:ascii="Arial" w:eastAsia="Times New Roman" w:hAnsi="Arial"/>
          <w:b/>
          <w:sz w:val="22"/>
        </w:rPr>
      </w:pPr>
      <w:r>
        <w:rPr>
          <w:rFonts w:ascii="Arial" w:eastAsia="Times New Roman" w:hAnsi="Arial"/>
          <w:bCs/>
          <w:sz w:val="22"/>
        </w:rPr>
        <w:t>Manual Conveyor access to handling of product totes or expendable packaging to be evaluated per ergonomic references below to ensure area of application supports work center plan (See EOL Conveyor example in Layout #1 and Layout #2 for Details)</w:t>
      </w:r>
    </w:p>
    <w:p w14:paraId="13E25F51" w14:textId="7211CAF9" w:rsidR="00E0118C" w:rsidRDefault="00105D42" w:rsidP="00E0118C">
      <w:pPr>
        <w:numPr>
          <w:ilvl w:val="4"/>
          <w:numId w:val="29"/>
        </w:numPr>
        <w:tabs>
          <w:tab w:val="left" w:pos="1080"/>
        </w:tabs>
        <w:ind w:left="3240" w:hanging="360"/>
        <w:jc w:val="both"/>
        <w:rPr>
          <w:rFonts w:ascii="Arial" w:eastAsia="Times New Roman" w:hAnsi="Arial"/>
          <w:b/>
          <w:sz w:val="22"/>
        </w:rPr>
      </w:pPr>
      <w:r w:rsidRPr="00E0118C">
        <w:rPr>
          <w:rFonts w:ascii="Arial" w:eastAsia="Times New Roman" w:hAnsi="Arial"/>
          <w:b/>
          <w:sz w:val="22"/>
        </w:rPr>
        <w:t>(Note: Clearance in ergonomic zones should be minimum 36” Clearance for ease of access and handling technique)</w:t>
      </w:r>
    </w:p>
    <w:p w14:paraId="2FA4A3E6" w14:textId="77777777" w:rsidR="00E0118C" w:rsidRDefault="00E0118C" w:rsidP="00E0118C">
      <w:pPr>
        <w:tabs>
          <w:tab w:val="left" w:pos="1080"/>
        </w:tabs>
        <w:jc w:val="both"/>
        <w:rPr>
          <w:rFonts w:ascii="Arial" w:eastAsia="Times New Roman" w:hAnsi="Arial"/>
          <w:b/>
          <w:sz w:val="22"/>
        </w:rPr>
      </w:pPr>
    </w:p>
    <w:p w14:paraId="10434DD5" w14:textId="77777777" w:rsidR="00E0118C" w:rsidRDefault="00105D42" w:rsidP="00E0118C">
      <w:pPr>
        <w:numPr>
          <w:ilvl w:val="3"/>
          <w:numId w:val="29"/>
        </w:numPr>
        <w:tabs>
          <w:tab w:val="left" w:pos="1080"/>
        </w:tabs>
        <w:ind w:left="2952" w:hanging="360"/>
        <w:jc w:val="both"/>
        <w:rPr>
          <w:rFonts w:ascii="Arial" w:eastAsia="Times New Roman" w:hAnsi="Arial"/>
          <w:b/>
          <w:sz w:val="22"/>
        </w:rPr>
      </w:pPr>
      <w:r w:rsidRPr="00E0118C">
        <w:rPr>
          <w:rFonts w:ascii="Arial" w:eastAsia="Times New Roman" w:hAnsi="Arial"/>
          <w:bCs/>
          <w:sz w:val="22"/>
          <w:highlight w:val="green"/>
        </w:rPr>
        <w:t>Ergonomic Zone – Push – Low Risk</w:t>
      </w:r>
      <w:r w:rsidRPr="00E0118C">
        <w:rPr>
          <w:rFonts w:ascii="Arial" w:eastAsia="Times New Roman" w:hAnsi="Arial"/>
          <w:bCs/>
          <w:sz w:val="22"/>
        </w:rPr>
        <w:t xml:space="preserve"> area for operator interface with products.  Recommended and preferred condition for GHSP personnel manual handling and should be goal for </w:t>
      </w:r>
      <w:proofErr w:type="gramStart"/>
      <w:r w:rsidRPr="00E0118C">
        <w:rPr>
          <w:rFonts w:ascii="Arial" w:eastAsia="Times New Roman" w:hAnsi="Arial"/>
          <w:bCs/>
          <w:sz w:val="22"/>
        </w:rPr>
        <w:t>design</w:t>
      </w:r>
      <w:proofErr w:type="gramEnd"/>
    </w:p>
    <w:p w14:paraId="43F27C99" w14:textId="77777777" w:rsidR="00E0118C" w:rsidRDefault="00105D42" w:rsidP="00E0118C">
      <w:pPr>
        <w:numPr>
          <w:ilvl w:val="3"/>
          <w:numId w:val="29"/>
        </w:numPr>
        <w:tabs>
          <w:tab w:val="left" w:pos="1080"/>
        </w:tabs>
        <w:ind w:left="2952" w:hanging="360"/>
        <w:jc w:val="both"/>
        <w:rPr>
          <w:rFonts w:ascii="Arial" w:eastAsia="Times New Roman" w:hAnsi="Arial"/>
          <w:b/>
          <w:sz w:val="22"/>
        </w:rPr>
      </w:pPr>
      <w:r w:rsidRPr="00E0118C">
        <w:rPr>
          <w:rFonts w:ascii="Arial" w:eastAsia="Times New Roman" w:hAnsi="Arial"/>
          <w:bCs/>
          <w:sz w:val="22"/>
          <w:highlight w:val="yellow"/>
        </w:rPr>
        <w:t>Ergonomic Zone – Pull – Moderate Risk</w:t>
      </w:r>
      <w:r w:rsidRPr="00E0118C">
        <w:rPr>
          <w:rFonts w:ascii="Arial" w:eastAsia="Times New Roman" w:hAnsi="Arial"/>
          <w:bCs/>
          <w:sz w:val="22"/>
        </w:rPr>
        <w:t xml:space="preserve"> area for operator interface with products.</w:t>
      </w:r>
    </w:p>
    <w:p w14:paraId="400CEE5C" w14:textId="446A7AB6" w:rsidR="00105D42" w:rsidRPr="00E0118C" w:rsidRDefault="00105D42" w:rsidP="00E0118C">
      <w:pPr>
        <w:numPr>
          <w:ilvl w:val="3"/>
          <w:numId w:val="29"/>
        </w:numPr>
        <w:tabs>
          <w:tab w:val="left" w:pos="1080"/>
        </w:tabs>
        <w:ind w:left="2952" w:hanging="360"/>
        <w:jc w:val="both"/>
        <w:rPr>
          <w:rFonts w:ascii="Arial" w:eastAsia="Times New Roman" w:hAnsi="Arial"/>
          <w:b/>
          <w:sz w:val="22"/>
        </w:rPr>
      </w:pPr>
      <w:r w:rsidRPr="00E0118C">
        <w:rPr>
          <w:rFonts w:ascii="Arial" w:eastAsia="Times New Roman" w:hAnsi="Arial"/>
          <w:bCs/>
          <w:color w:val="FFFFFF" w:themeColor="background1"/>
          <w:sz w:val="22"/>
          <w:highlight w:val="red"/>
        </w:rPr>
        <w:t>Ergonomic Zone – Abducted Pull – Elevated Risk</w:t>
      </w:r>
      <w:r w:rsidRPr="00E0118C">
        <w:rPr>
          <w:rFonts w:ascii="Arial" w:eastAsia="Times New Roman" w:hAnsi="Arial"/>
          <w:bCs/>
          <w:color w:val="FFFFFF" w:themeColor="background1"/>
          <w:sz w:val="22"/>
        </w:rPr>
        <w:t xml:space="preserve"> </w:t>
      </w:r>
      <w:r w:rsidRPr="00E0118C">
        <w:rPr>
          <w:rFonts w:ascii="Arial" w:eastAsia="Times New Roman" w:hAnsi="Arial"/>
          <w:bCs/>
          <w:sz w:val="22"/>
        </w:rPr>
        <w:t xml:space="preserve">area for operator interface with products.  Close evaluation required to confirm impact to operators to eliminate risk. </w:t>
      </w:r>
    </w:p>
    <w:p w14:paraId="4B21051B" w14:textId="77777777" w:rsidR="00105D42" w:rsidRDefault="00105D42" w:rsidP="00105D42">
      <w:pPr>
        <w:tabs>
          <w:tab w:val="left" w:pos="1080"/>
        </w:tabs>
        <w:ind w:left="2340"/>
        <w:jc w:val="both"/>
        <w:rPr>
          <w:rFonts w:ascii="Arial" w:eastAsia="Times New Roman" w:hAnsi="Arial"/>
          <w:bCs/>
          <w:sz w:val="22"/>
        </w:rPr>
      </w:pPr>
    </w:p>
    <w:p w14:paraId="4CCDB3CD" w14:textId="77777777" w:rsidR="00105D42" w:rsidRPr="00F75ECA" w:rsidRDefault="00105D42" w:rsidP="00105D42">
      <w:pPr>
        <w:tabs>
          <w:tab w:val="left" w:pos="1080"/>
        </w:tabs>
        <w:jc w:val="center"/>
        <w:rPr>
          <w:rFonts w:ascii="Arial" w:eastAsia="Times New Roman" w:hAnsi="Arial"/>
          <w:bCs/>
          <w:sz w:val="22"/>
        </w:rPr>
      </w:pPr>
      <w:r>
        <w:rPr>
          <w:noProof/>
        </w:rPr>
        <w:drawing>
          <wp:inline distT="0" distB="0" distL="0" distR="0" wp14:anchorId="7444F42A" wp14:editId="1457F6F5">
            <wp:extent cx="5609672"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5635" cy="3166506"/>
                    </a:xfrm>
                    <a:prstGeom prst="rect">
                      <a:avLst/>
                    </a:prstGeom>
                  </pic:spPr>
                </pic:pic>
              </a:graphicData>
            </a:graphic>
          </wp:inline>
        </w:drawing>
      </w:r>
    </w:p>
    <w:p w14:paraId="2897CB5E" w14:textId="77777777" w:rsidR="00105D42" w:rsidRDefault="00105D42" w:rsidP="00105D42">
      <w:pPr>
        <w:tabs>
          <w:tab w:val="left" w:pos="1080"/>
        </w:tabs>
        <w:jc w:val="center"/>
        <w:rPr>
          <w:rFonts w:ascii="Arial" w:eastAsia="Times New Roman" w:hAnsi="Arial"/>
          <w:b/>
          <w:sz w:val="22"/>
        </w:rPr>
      </w:pPr>
      <w:r>
        <w:rPr>
          <w:noProof/>
        </w:rPr>
        <w:lastRenderedPageBreak/>
        <w:drawing>
          <wp:inline distT="0" distB="0" distL="0" distR="0" wp14:anchorId="0DA9C6AF" wp14:editId="4537EB76">
            <wp:extent cx="3771900" cy="3925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0731" cy="3976152"/>
                    </a:xfrm>
                    <a:prstGeom prst="rect">
                      <a:avLst/>
                    </a:prstGeom>
                  </pic:spPr>
                </pic:pic>
              </a:graphicData>
            </a:graphic>
          </wp:inline>
        </w:drawing>
      </w:r>
    </w:p>
    <w:p w14:paraId="62619523" w14:textId="77777777" w:rsidR="00105D42" w:rsidRDefault="00105D42" w:rsidP="00105D42">
      <w:pPr>
        <w:tabs>
          <w:tab w:val="left" w:pos="1080"/>
        </w:tabs>
        <w:jc w:val="center"/>
        <w:rPr>
          <w:rFonts w:ascii="Arial" w:eastAsia="Times New Roman" w:hAnsi="Arial"/>
          <w:b/>
          <w:sz w:val="22"/>
        </w:rPr>
      </w:pPr>
    </w:p>
    <w:p w14:paraId="54A33E33" w14:textId="77777777" w:rsidR="00105D42" w:rsidRDefault="00105D42" w:rsidP="00105D42">
      <w:pPr>
        <w:tabs>
          <w:tab w:val="left" w:pos="1080"/>
        </w:tabs>
        <w:rPr>
          <w:rFonts w:ascii="Arial" w:eastAsia="Times New Roman" w:hAnsi="Arial"/>
          <w:b/>
          <w:sz w:val="22"/>
        </w:rPr>
      </w:pPr>
      <w:r>
        <w:rPr>
          <w:rFonts w:ascii="Arial" w:eastAsia="Times New Roman" w:hAnsi="Arial"/>
          <w:b/>
          <w:sz w:val="22"/>
        </w:rPr>
        <w:t xml:space="preserve">Note: For manual conveyance if evaluation risk to manual operation is determined to be unacceptable then automation of process shall be reevaluated and utilized to eliminate risk regardless of financial impact or design constraints. </w:t>
      </w:r>
    </w:p>
    <w:p w14:paraId="1596063E" w14:textId="77777777" w:rsidR="00105D42" w:rsidRPr="000A5A87" w:rsidRDefault="00105D42" w:rsidP="00105D42">
      <w:pPr>
        <w:tabs>
          <w:tab w:val="left" w:pos="1080"/>
        </w:tabs>
        <w:jc w:val="center"/>
        <w:rPr>
          <w:rFonts w:ascii="Arial" w:eastAsia="Times New Roman" w:hAnsi="Arial"/>
          <w:b/>
          <w:sz w:val="22"/>
        </w:rPr>
      </w:pPr>
    </w:p>
    <w:p w14:paraId="7C26D44B" w14:textId="77777777" w:rsidR="0017401E" w:rsidRDefault="00105D42" w:rsidP="0017401E">
      <w:pPr>
        <w:numPr>
          <w:ilvl w:val="1"/>
          <w:numId w:val="1"/>
        </w:numPr>
        <w:tabs>
          <w:tab w:val="left" w:pos="1080"/>
        </w:tabs>
        <w:ind w:left="1440"/>
        <w:jc w:val="both"/>
        <w:rPr>
          <w:rFonts w:ascii="Arial" w:eastAsia="Times New Roman" w:hAnsi="Arial"/>
          <w:b/>
          <w:sz w:val="22"/>
        </w:rPr>
      </w:pPr>
      <w:r>
        <w:rPr>
          <w:rFonts w:ascii="Arial" w:eastAsia="Times New Roman" w:hAnsi="Arial"/>
          <w:sz w:val="22"/>
        </w:rPr>
        <w:t>Environmental Condition or affect:</w:t>
      </w:r>
      <w:r w:rsidRPr="00E471F4">
        <w:rPr>
          <w:rFonts w:ascii="Arial" w:eastAsia="Times New Roman" w:hAnsi="Arial"/>
          <w:sz w:val="22"/>
        </w:rPr>
        <w:t xml:space="preserve"> Consideration must be given to the installed environment, </w:t>
      </w:r>
      <w:r>
        <w:rPr>
          <w:rFonts w:ascii="Arial" w:eastAsia="Times New Roman" w:hAnsi="Arial"/>
          <w:sz w:val="22"/>
        </w:rPr>
        <w:t xml:space="preserve">affect to human interface </w:t>
      </w:r>
      <w:r w:rsidRPr="00E471F4">
        <w:rPr>
          <w:rFonts w:ascii="Arial" w:eastAsia="Times New Roman" w:hAnsi="Arial"/>
          <w:sz w:val="22"/>
        </w:rPr>
        <w:t>including key factors</w:t>
      </w:r>
      <w:r>
        <w:rPr>
          <w:rFonts w:ascii="Arial" w:eastAsia="Times New Roman" w:hAnsi="Arial"/>
          <w:b/>
          <w:sz w:val="22"/>
        </w:rPr>
        <w:t xml:space="preserve"> </w:t>
      </w:r>
      <w:r w:rsidRPr="008A7547">
        <w:rPr>
          <w:rFonts w:ascii="Arial" w:eastAsia="Times New Roman" w:hAnsi="Arial"/>
          <w:sz w:val="22"/>
        </w:rPr>
        <w:t>such as:</w:t>
      </w:r>
    </w:p>
    <w:p w14:paraId="20A2A1A2" w14:textId="77777777" w:rsid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bCs/>
          <w:sz w:val="22"/>
        </w:rPr>
        <w:t>Electrostatic Discharge</w:t>
      </w:r>
    </w:p>
    <w:p w14:paraId="7EC2E0CB" w14:textId="77777777" w:rsid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sz w:val="22"/>
        </w:rPr>
        <w:t>Temperature/Condensation</w:t>
      </w:r>
    </w:p>
    <w:p w14:paraId="3DE64577" w14:textId="77777777" w:rsid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sz w:val="22"/>
        </w:rPr>
        <w:t>Excessive Vibration or Shock Loads</w:t>
      </w:r>
    </w:p>
    <w:p w14:paraId="76C4DE83" w14:textId="77777777" w:rsid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sz w:val="22"/>
        </w:rPr>
        <w:t>Hazardous Environment</w:t>
      </w:r>
    </w:p>
    <w:p w14:paraId="6C7C2588" w14:textId="77777777" w:rsid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sz w:val="22"/>
        </w:rPr>
        <w:t>Corrosive Material Exposure</w:t>
      </w:r>
    </w:p>
    <w:p w14:paraId="5CD9043A" w14:textId="66191D0B" w:rsidR="00105D42" w:rsidRPr="0017401E" w:rsidRDefault="00105D42" w:rsidP="00321BAC">
      <w:pPr>
        <w:numPr>
          <w:ilvl w:val="2"/>
          <w:numId w:val="1"/>
        </w:numPr>
        <w:tabs>
          <w:tab w:val="left" w:pos="1080"/>
        </w:tabs>
        <w:ind w:left="2520"/>
        <w:jc w:val="both"/>
        <w:rPr>
          <w:rFonts w:ascii="Arial" w:eastAsia="Times New Roman" w:hAnsi="Arial"/>
          <w:b/>
          <w:sz w:val="22"/>
        </w:rPr>
      </w:pPr>
      <w:r w:rsidRPr="0017401E">
        <w:rPr>
          <w:rFonts w:ascii="Arial" w:eastAsia="Times New Roman" w:hAnsi="Arial"/>
          <w:sz w:val="22"/>
        </w:rPr>
        <w:t>Sound</w:t>
      </w:r>
    </w:p>
    <w:p w14:paraId="7E341160" w14:textId="77777777" w:rsidR="00761903" w:rsidRDefault="00761903" w:rsidP="00321BAC">
      <w:pPr>
        <w:tabs>
          <w:tab w:val="left" w:pos="1080"/>
        </w:tabs>
        <w:jc w:val="both"/>
        <w:rPr>
          <w:rFonts w:ascii="Arial" w:eastAsia="Times New Roman" w:hAnsi="Arial"/>
          <w:b/>
          <w:sz w:val="22"/>
        </w:rPr>
      </w:pPr>
    </w:p>
    <w:p w14:paraId="0348F94A" w14:textId="77777777" w:rsidR="00321BAC" w:rsidRDefault="00105D42" w:rsidP="00321BAC">
      <w:pPr>
        <w:pStyle w:val="ListParagraph"/>
        <w:numPr>
          <w:ilvl w:val="1"/>
          <w:numId w:val="1"/>
        </w:numPr>
        <w:jc w:val="both"/>
        <w:rPr>
          <w:rFonts w:ascii="Arial" w:eastAsia="Times New Roman" w:hAnsi="Arial"/>
          <w:sz w:val="22"/>
        </w:rPr>
      </w:pPr>
      <w:r w:rsidRPr="008D7C04">
        <w:rPr>
          <w:rFonts w:ascii="Arial" w:eastAsia="Times New Roman" w:hAnsi="Arial"/>
          <w:sz w:val="22"/>
        </w:rPr>
        <w:t xml:space="preserve"> </w:t>
      </w:r>
      <w:r>
        <w:rPr>
          <w:rFonts w:ascii="Arial" w:eastAsia="Times New Roman" w:hAnsi="Arial"/>
          <w:sz w:val="22"/>
        </w:rPr>
        <w:t>Equipment Standard –</w:t>
      </w:r>
      <w:r w:rsidRPr="008D7C04">
        <w:rPr>
          <w:rFonts w:ascii="Arial" w:eastAsia="Times New Roman" w:hAnsi="Arial"/>
          <w:sz w:val="22"/>
        </w:rPr>
        <w:t xml:space="preserve"> </w:t>
      </w:r>
    </w:p>
    <w:p w14:paraId="5B53991D" w14:textId="77777777" w:rsidR="00321BAC" w:rsidRDefault="00105D42" w:rsidP="00321BAC">
      <w:pPr>
        <w:pStyle w:val="ListParagraph"/>
        <w:numPr>
          <w:ilvl w:val="2"/>
          <w:numId w:val="1"/>
        </w:numPr>
        <w:ind w:left="2520"/>
        <w:jc w:val="both"/>
        <w:rPr>
          <w:rFonts w:ascii="Arial" w:eastAsia="Times New Roman" w:hAnsi="Arial"/>
          <w:sz w:val="22"/>
        </w:rPr>
      </w:pPr>
      <w:r w:rsidRPr="00321BAC">
        <w:rPr>
          <w:rFonts w:ascii="Arial" w:eastAsia="Times New Roman" w:hAnsi="Arial"/>
          <w:sz w:val="22"/>
        </w:rPr>
        <w:t>Preferred EOL &amp; Transfer Conveyor System type and quality:</w:t>
      </w:r>
    </w:p>
    <w:p w14:paraId="223173E3" w14:textId="77777777" w:rsidR="00BE3078" w:rsidRDefault="00105D42" w:rsidP="00BE3078">
      <w:pPr>
        <w:pStyle w:val="ListParagraph"/>
        <w:numPr>
          <w:ilvl w:val="3"/>
          <w:numId w:val="1"/>
        </w:numPr>
        <w:ind w:left="2952" w:hanging="360"/>
        <w:jc w:val="both"/>
        <w:rPr>
          <w:rFonts w:ascii="Arial" w:eastAsia="Times New Roman" w:hAnsi="Arial"/>
          <w:sz w:val="22"/>
        </w:rPr>
      </w:pPr>
      <w:r w:rsidRPr="00321BAC">
        <w:rPr>
          <w:rFonts w:ascii="Arial" w:eastAsia="Times New Roman" w:hAnsi="Arial"/>
          <w:sz w:val="22"/>
        </w:rPr>
        <w:t>NA Supplier: Kent Material Handling</w:t>
      </w:r>
    </w:p>
    <w:p w14:paraId="0A0CC18E" w14:textId="77777777" w:rsidR="00BE3078" w:rsidRDefault="00105D42" w:rsidP="005E3CA7">
      <w:pPr>
        <w:pStyle w:val="ListParagraph"/>
        <w:ind w:left="3600"/>
        <w:jc w:val="both"/>
        <w:rPr>
          <w:rFonts w:ascii="Arial" w:eastAsia="Times New Roman" w:hAnsi="Arial"/>
          <w:sz w:val="22"/>
        </w:rPr>
      </w:pPr>
      <w:r w:rsidRPr="00BE3078">
        <w:rPr>
          <w:rFonts w:ascii="Arial" w:eastAsia="Times New Roman" w:hAnsi="Arial"/>
          <w:sz w:val="22"/>
        </w:rPr>
        <w:t>Contact: Ron Lemaire</w:t>
      </w:r>
    </w:p>
    <w:p w14:paraId="0CE36F05" w14:textId="77777777" w:rsidR="00BE3078" w:rsidRDefault="00105D42" w:rsidP="005E3CA7">
      <w:pPr>
        <w:pStyle w:val="ListParagraph"/>
        <w:ind w:left="3600"/>
        <w:jc w:val="both"/>
        <w:rPr>
          <w:rFonts w:ascii="Arial" w:eastAsia="Times New Roman" w:hAnsi="Arial"/>
          <w:sz w:val="22"/>
        </w:rPr>
      </w:pPr>
      <w:r w:rsidRPr="00BE3078">
        <w:rPr>
          <w:rFonts w:ascii="Arial" w:eastAsia="Times New Roman" w:hAnsi="Arial"/>
          <w:sz w:val="22"/>
        </w:rPr>
        <w:t>Phone: 616-886-3600</w:t>
      </w:r>
    </w:p>
    <w:p w14:paraId="413B6678" w14:textId="77777777" w:rsidR="00BE3078" w:rsidRPr="00BE3078" w:rsidRDefault="00105D42" w:rsidP="005E3CA7">
      <w:pPr>
        <w:pStyle w:val="ListParagraph"/>
        <w:ind w:left="3600"/>
        <w:jc w:val="both"/>
        <w:rPr>
          <w:rStyle w:val="Hyperlink"/>
          <w:rFonts w:ascii="Arial" w:eastAsia="Times New Roman" w:hAnsi="Arial"/>
          <w:color w:val="auto"/>
          <w:sz w:val="22"/>
          <w:u w:val="none"/>
        </w:rPr>
      </w:pPr>
      <w:r w:rsidRPr="00BE3078">
        <w:rPr>
          <w:rFonts w:ascii="Arial" w:eastAsia="Times New Roman" w:hAnsi="Arial"/>
          <w:sz w:val="22"/>
        </w:rPr>
        <w:t xml:space="preserve">Email: </w:t>
      </w:r>
      <w:hyperlink r:id="rId23" w:history="1">
        <w:r w:rsidRPr="00BE3078">
          <w:rPr>
            <w:rStyle w:val="Hyperlink"/>
            <w:rFonts w:ascii="Arial" w:eastAsia="Times New Roman" w:hAnsi="Arial"/>
            <w:sz w:val="22"/>
          </w:rPr>
          <w:t>rlemairekmh@sbcglobal.net</w:t>
        </w:r>
      </w:hyperlink>
    </w:p>
    <w:p w14:paraId="09646893" w14:textId="529F9596" w:rsidR="00BE3078" w:rsidRDefault="00105D42" w:rsidP="005E3CA7">
      <w:pPr>
        <w:pStyle w:val="ListParagraph"/>
        <w:ind w:left="3600"/>
        <w:jc w:val="both"/>
        <w:rPr>
          <w:rFonts w:ascii="Arial" w:eastAsia="Times New Roman" w:hAnsi="Arial"/>
          <w:sz w:val="22"/>
        </w:rPr>
      </w:pPr>
      <w:r w:rsidRPr="00BE3078">
        <w:rPr>
          <w:rFonts w:ascii="Arial" w:eastAsia="Times New Roman" w:hAnsi="Arial"/>
          <w:sz w:val="22"/>
        </w:rPr>
        <w:t>Product: Omni Metalcraft Chain driven live roller 52”</w:t>
      </w:r>
    </w:p>
    <w:p w14:paraId="4F3A7136" w14:textId="77777777" w:rsidR="00BE3078" w:rsidRPr="00BE3078" w:rsidRDefault="00BE3078" w:rsidP="00BE3078">
      <w:pPr>
        <w:jc w:val="both"/>
        <w:rPr>
          <w:rFonts w:ascii="Arial" w:eastAsia="Times New Roman" w:hAnsi="Arial"/>
          <w:sz w:val="22"/>
        </w:rPr>
      </w:pPr>
    </w:p>
    <w:p w14:paraId="339AD59F" w14:textId="77777777" w:rsidR="005E3CA7" w:rsidRDefault="00105D42" w:rsidP="00A706E5">
      <w:pPr>
        <w:pStyle w:val="ListParagraph"/>
        <w:numPr>
          <w:ilvl w:val="3"/>
          <w:numId w:val="1"/>
        </w:numPr>
        <w:ind w:left="2952" w:hanging="360"/>
        <w:jc w:val="both"/>
        <w:rPr>
          <w:rFonts w:ascii="Arial" w:eastAsia="Times New Roman" w:hAnsi="Arial"/>
          <w:sz w:val="22"/>
        </w:rPr>
      </w:pPr>
      <w:r w:rsidRPr="00BE3078">
        <w:rPr>
          <w:rFonts w:ascii="Arial" w:eastAsia="Times New Roman" w:hAnsi="Arial"/>
          <w:sz w:val="22"/>
        </w:rPr>
        <w:t>SH Supplier: Misumi</w:t>
      </w:r>
    </w:p>
    <w:p w14:paraId="729CD776" w14:textId="77777777" w:rsidR="005E3CA7" w:rsidRDefault="00105D42" w:rsidP="005E3CA7">
      <w:pPr>
        <w:pStyle w:val="ListParagraph"/>
        <w:ind w:left="3600"/>
        <w:jc w:val="both"/>
        <w:rPr>
          <w:rFonts w:ascii="Arial" w:eastAsia="Times New Roman" w:hAnsi="Arial"/>
          <w:sz w:val="22"/>
        </w:rPr>
      </w:pPr>
      <w:r w:rsidRPr="005E3CA7">
        <w:rPr>
          <w:rFonts w:ascii="Arial" w:eastAsia="Times New Roman" w:hAnsi="Arial"/>
          <w:sz w:val="22"/>
        </w:rPr>
        <w:t>Contact:</w:t>
      </w:r>
    </w:p>
    <w:p w14:paraId="735962BB" w14:textId="77777777" w:rsidR="005E3CA7" w:rsidRDefault="00105D42" w:rsidP="005E3CA7">
      <w:pPr>
        <w:pStyle w:val="ListParagraph"/>
        <w:ind w:left="3600"/>
        <w:jc w:val="both"/>
        <w:rPr>
          <w:rFonts w:ascii="Arial" w:eastAsia="Times New Roman" w:hAnsi="Arial"/>
          <w:sz w:val="22"/>
        </w:rPr>
      </w:pPr>
      <w:r w:rsidRPr="005E3CA7">
        <w:rPr>
          <w:rFonts w:ascii="Arial" w:eastAsia="Times New Roman" w:hAnsi="Arial"/>
          <w:sz w:val="22"/>
        </w:rPr>
        <w:t>Phone:</w:t>
      </w:r>
    </w:p>
    <w:p w14:paraId="268C7058" w14:textId="77777777" w:rsidR="005E3CA7" w:rsidRDefault="00105D42" w:rsidP="005E3CA7">
      <w:pPr>
        <w:pStyle w:val="ListParagraph"/>
        <w:ind w:left="3600"/>
        <w:jc w:val="both"/>
        <w:rPr>
          <w:rFonts w:ascii="Arial" w:eastAsia="Times New Roman" w:hAnsi="Arial"/>
          <w:sz w:val="22"/>
        </w:rPr>
      </w:pPr>
      <w:r w:rsidRPr="005E3CA7">
        <w:rPr>
          <w:rFonts w:ascii="Arial" w:eastAsia="Times New Roman" w:hAnsi="Arial"/>
          <w:sz w:val="22"/>
        </w:rPr>
        <w:lastRenderedPageBreak/>
        <w:t>Email:</w:t>
      </w:r>
    </w:p>
    <w:p w14:paraId="6AA3A198" w14:textId="00B13E1E" w:rsidR="00E2301E" w:rsidRDefault="00105D42" w:rsidP="00E2301E">
      <w:pPr>
        <w:pStyle w:val="ListParagraph"/>
        <w:ind w:left="3600"/>
        <w:jc w:val="both"/>
        <w:rPr>
          <w:rFonts w:ascii="Arial" w:eastAsia="Times New Roman" w:hAnsi="Arial"/>
          <w:sz w:val="22"/>
        </w:rPr>
      </w:pPr>
      <w:r w:rsidRPr="005E3CA7">
        <w:rPr>
          <w:rFonts w:ascii="Arial" w:eastAsia="Times New Roman" w:hAnsi="Arial"/>
          <w:sz w:val="22"/>
        </w:rPr>
        <w:t>Product: Modular System</w:t>
      </w:r>
    </w:p>
    <w:p w14:paraId="2AA8BF0B" w14:textId="77777777" w:rsidR="00E2301E" w:rsidRPr="00E2301E" w:rsidRDefault="00E2301E" w:rsidP="00E2301E">
      <w:pPr>
        <w:jc w:val="both"/>
        <w:rPr>
          <w:rFonts w:ascii="Arial" w:eastAsia="Times New Roman" w:hAnsi="Arial"/>
          <w:sz w:val="22"/>
        </w:rPr>
      </w:pPr>
    </w:p>
    <w:p w14:paraId="0B2A3A7B" w14:textId="77777777" w:rsidR="00E2301E" w:rsidRDefault="00105D42" w:rsidP="00E2301E">
      <w:pPr>
        <w:pStyle w:val="ListParagraph"/>
        <w:numPr>
          <w:ilvl w:val="2"/>
          <w:numId w:val="1"/>
        </w:numPr>
        <w:ind w:left="2520"/>
        <w:jc w:val="both"/>
        <w:rPr>
          <w:rFonts w:ascii="Arial" w:eastAsia="Times New Roman" w:hAnsi="Arial"/>
          <w:sz w:val="22"/>
        </w:rPr>
      </w:pPr>
      <w:r w:rsidRPr="00E2301E">
        <w:rPr>
          <w:rFonts w:ascii="Arial" w:eastAsia="Times New Roman" w:hAnsi="Arial"/>
          <w:sz w:val="22"/>
        </w:rPr>
        <w:t>Preferred Palletized Conveyor Systems Type and Quality:</w:t>
      </w:r>
    </w:p>
    <w:p w14:paraId="388E47B8" w14:textId="77777777" w:rsidR="00E2301E" w:rsidRDefault="00105D42" w:rsidP="00A706E5">
      <w:pPr>
        <w:pStyle w:val="ListParagraph"/>
        <w:numPr>
          <w:ilvl w:val="3"/>
          <w:numId w:val="1"/>
        </w:numPr>
        <w:ind w:left="2952" w:hanging="360"/>
        <w:jc w:val="both"/>
        <w:rPr>
          <w:rFonts w:ascii="Arial" w:eastAsia="Times New Roman" w:hAnsi="Arial"/>
          <w:sz w:val="22"/>
        </w:rPr>
      </w:pPr>
      <w:r w:rsidRPr="00E2301E">
        <w:rPr>
          <w:rFonts w:ascii="Arial" w:eastAsia="Times New Roman" w:hAnsi="Arial"/>
          <w:sz w:val="22"/>
        </w:rPr>
        <w:t>NA Supplier: AJACS</w:t>
      </w:r>
    </w:p>
    <w:p w14:paraId="417C88AD" w14:textId="77777777"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Contact: AJACS - Paul Lammers</w:t>
      </w:r>
    </w:p>
    <w:p w14:paraId="4577B633" w14:textId="77777777"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Phone: 616-333-9567</w:t>
      </w:r>
    </w:p>
    <w:p w14:paraId="2E4C81D6" w14:textId="77777777" w:rsidR="00E2301E" w:rsidRPr="00E2301E" w:rsidRDefault="00105D42" w:rsidP="00A706E5">
      <w:pPr>
        <w:pStyle w:val="ListParagraph"/>
        <w:ind w:left="3600"/>
        <w:jc w:val="both"/>
        <w:rPr>
          <w:rStyle w:val="Hyperlink"/>
          <w:rFonts w:ascii="Arial" w:eastAsia="Times New Roman" w:hAnsi="Arial"/>
          <w:color w:val="auto"/>
          <w:sz w:val="22"/>
          <w:u w:val="none"/>
        </w:rPr>
      </w:pPr>
      <w:r w:rsidRPr="00E2301E">
        <w:rPr>
          <w:rFonts w:ascii="Arial" w:eastAsia="Times New Roman" w:hAnsi="Arial"/>
          <w:sz w:val="22"/>
        </w:rPr>
        <w:t xml:space="preserve">Email: </w:t>
      </w:r>
      <w:hyperlink r:id="rId24" w:history="1">
        <w:r w:rsidRPr="00E2301E">
          <w:rPr>
            <w:rStyle w:val="Hyperlink"/>
            <w:rFonts w:ascii="Arial" w:eastAsia="Times New Roman" w:hAnsi="Arial"/>
            <w:sz w:val="22"/>
          </w:rPr>
          <w:t>paul.lammers@ajacs.com</w:t>
        </w:r>
      </w:hyperlink>
    </w:p>
    <w:p w14:paraId="30FF9BC4" w14:textId="59078259"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Product: Dorner 2200 Series Precision pallet system.</w:t>
      </w:r>
    </w:p>
    <w:p w14:paraId="10206980" w14:textId="77777777" w:rsidR="00E2301E" w:rsidRPr="00E2301E" w:rsidRDefault="00E2301E" w:rsidP="00E2301E">
      <w:pPr>
        <w:jc w:val="both"/>
        <w:rPr>
          <w:rFonts w:ascii="Arial" w:eastAsia="Times New Roman" w:hAnsi="Arial"/>
          <w:sz w:val="22"/>
        </w:rPr>
      </w:pPr>
    </w:p>
    <w:p w14:paraId="5192CD71" w14:textId="77777777" w:rsidR="00E2301E" w:rsidRDefault="00105D42" w:rsidP="00A706E5">
      <w:pPr>
        <w:pStyle w:val="ListParagraph"/>
        <w:numPr>
          <w:ilvl w:val="3"/>
          <w:numId w:val="1"/>
        </w:numPr>
        <w:ind w:left="2952" w:hanging="360"/>
        <w:jc w:val="both"/>
        <w:rPr>
          <w:rFonts w:ascii="Arial" w:eastAsia="Times New Roman" w:hAnsi="Arial"/>
          <w:sz w:val="22"/>
        </w:rPr>
      </w:pPr>
      <w:r w:rsidRPr="00E2301E">
        <w:rPr>
          <w:rFonts w:ascii="Arial" w:eastAsia="Times New Roman" w:hAnsi="Arial"/>
          <w:sz w:val="22"/>
        </w:rPr>
        <w:t>SH Supplier: Bosch</w:t>
      </w:r>
    </w:p>
    <w:p w14:paraId="6B3BB4DC" w14:textId="77777777"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Contact:</w:t>
      </w:r>
    </w:p>
    <w:p w14:paraId="4099E452" w14:textId="77777777"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Phone:</w:t>
      </w:r>
    </w:p>
    <w:p w14:paraId="51E777D4" w14:textId="77777777"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Email:</w:t>
      </w:r>
    </w:p>
    <w:p w14:paraId="7DCCBF22" w14:textId="32CD6C1F" w:rsidR="00E2301E" w:rsidRDefault="00105D42" w:rsidP="00A706E5">
      <w:pPr>
        <w:pStyle w:val="ListParagraph"/>
        <w:ind w:left="3600"/>
        <w:jc w:val="both"/>
        <w:rPr>
          <w:rFonts w:ascii="Arial" w:eastAsia="Times New Roman" w:hAnsi="Arial"/>
          <w:sz w:val="22"/>
        </w:rPr>
      </w:pPr>
      <w:r w:rsidRPr="00E2301E">
        <w:rPr>
          <w:rFonts w:ascii="Arial" w:eastAsia="Times New Roman" w:hAnsi="Arial"/>
          <w:sz w:val="22"/>
        </w:rPr>
        <w:t>Product: Modular</w:t>
      </w:r>
    </w:p>
    <w:p w14:paraId="0DB9A2FA" w14:textId="77777777" w:rsidR="00E2301E" w:rsidRPr="00E2301E" w:rsidRDefault="00E2301E" w:rsidP="00E2301E">
      <w:pPr>
        <w:jc w:val="both"/>
        <w:rPr>
          <w:rFonts w:ascii="Arial" w:eastAsia="Times New Roman" w:hAnsi="Arial"/>
          <w:sz w:val="22"/>
        </w:rPr>
      </w:pPr>
    </w:p>
    <w:p w14:paraId="352E404A" w14:textId="6EA85CBE" w:rsidR="00105D42" w:rsidRPr="00AA42D3" w:rsidRDefault="00105D42" w:rsidP="00105D42">
      <w:pPr>
        <w:pStyle w:val="ListParagraph"/>
        <w:numPr>
          <w:ilvl w:val="3"/>
          <w:numId w:val="1"/>
        </w:numPr>
        <w:jc w:val="both"/>
        <w:rPr>
          <w:rFonts w:ascii="Arial" w:eastAsia="Times New Roman" w:hAnsi="Arial"/>
          <w:sz w:val="22"/>
        </w:rPr>
      </w:pPr>
      <w:proofErr w:type="gramStart"/>
      <w:r w:rsidRPr="00E2301E">
        <w:rPr>
          <w:rFonts w:ascii="Arial" w:eastAsia="Times New Roman" w:hAnsi="Arial"/>
          <w:sz w:val="22"/>
        </w:rPr>
        <w:t>Equivalent</w:t>
      </w:r>
      <w:proofErr w:type="gramEnd"/>
      <w:r w:rsidRPr="00E2301E">
        <w:rPr>
          <w:rFonts w:ascii="Arial" w:eastAsia="Times New Roman" w:hAnsi="Arial"/>
          <w:sz w:val="22"/>
        </w:rPr>
        <w:t xml:space="preserve"> supplier may be used with submission of proposed new supplier to </w:t>
      </w:r>
      <w:proofErr w:type="gramStart"/>
      <w:r w:rsidRPr="00E2301E">
        <w:rPr>
          <w:rFonts w:ascii="Arial" w:eastAsia="Times New Roman" w:hAnsi="Arial"/>
          <w:sz w:val="22"/>
        </w:rPr>
        <w:t>steering</w:t>
      </w:r>
      <w:proofErr w:type="gramEnd"/>
      <w:r w:rsidRPr="00E2301E">
        <w:rPr>
          <w:rFonts w:ascii="Arial" w:eastAsia="Times New Roman" w:hAnsi="Arial"/>
          <w:sz w:val="22"/>
        </w:rPr>
        <w:t xml:space="preserve"> committee and approval by global team for addition to standards.</w:t>
      </w:r>
    </w:p>
    <w:p w14:paraId="4A6528DB" w14:textId="77777777" w:rsidR="00105D42" w:rsidRDefault="00105D42" w:rsidP="00105D42">
      <w:pPr>
        <w:jc w:val="both"/>
        <w:rPr>
          <w:rFonts w:ascii="Arial" w:eastAsia="Times New Roman" w:hAnsi="Arial" w:cs="Arial"/>
          <w:sz w:val="22"/>
        </w:rPr>
      </w:pPr>
    </w:p>
    <w:p w14:paraId="68E2FCA9" w14:textId="3D635F3F" w:rsidR="00105D42" w:rsidRPr="009624C7" w:rsidRDefault="00105D42" w:rsidP="007F637F">
      <w:pPr>
        <w:numPr>
          <w:ilvl w:val="0"/>
          <w:numId w:val="1"/>
        </w:numPr>
        <w:tabs>
          <w:tab w:val="left" w:pos="1080"/>
        </w:tabs>
        <w:jc w:val="both"/>
        <w:rPr>
          <w:rFonts w:ascii="Arial" w:eastAsia="Times New Roman" w:hAnsi="Arial"/>
          <w:b/>
          <w:sz w:val="22"/>
        </w:rPr>
      </w:pPr>
      <w:r w:rsidRPr="009624C7">
        <w:rPr>
          <w:rFonts w:ascii="Arial" w:eastAsia="Times New Roman" w:hAnsi="Arial"/>
          <w:b/>
          <w:sz w:val="22"/>
        </w:rPr>
        <w:t xml:space="preserve">Records: </w:t>
      </w:r>
      <w:r w:rsidR="009624C7" w:rsidRPr="009624C7">
        <w:rPr>
          <w:rFonts w:ascii="Arial" w:eastAsia="Times New Roman" w:hAnsi="Arial"/>
          <w:bCs/>
          <w:sz w:val="22"/>
        </w:rPr>
        <w:t>N/A</w:t>
      </w:r>
    </w:p>
    <w:sectPr w:rsidR="00105D42" w:rsidRPr="009624C7" w:rsidSect="00F9313D">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1995" w14:textId="77777777" w:rsidR="00334124" w:rsidRDefault="00334124">
      <w:r>
        <w:separator/>
      </w:r>
    </w:p>
  </w:endnote>
  <w:endnote w:type="continuationSeparator" w:id="0">
    <w:p w14:paraId="492D10D6" w14:textId="77777777" w:rsidR="00334124" w:rsidRDefault="00334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5C1B" w14:textId="77777777" w:rsidR="00D3119E" w:rsidRDefault="00D3119E">
    <w:pPr>
      <w:pStyle w:val="Footer"/>
    </w:pPr>
  </w:p>
  <w:p w14:paraId="6A685C1C" w14:textId="274CDD3B" w:rsidR="00D3119E" w:rsidRPr="00D95EEE" w:rsidRDefault="00D415EE">
    <w:pPr>
      <w:pStyle w:val="Footer"/>
      <w:rPr>
        <w:rFonts w:ascii="Arial" w:hAnsi="Arial" w:cs="Arial"/>
      </w:rPr>
    </w:pPr>
    <w:r>
      <w:rPr>
        <w:rFonts w:ascii="Arial" w:hAnsi="Arial" w:cs="Arial"/>
      </w:rPr>
      <w:t>CP-WI-</w:t>
    </w:r>
    <w:r w:rsidR="00107B0B">
      <w:rPr>
        <w:rFonts w:ascii="Arial" w:hAnsi="Arial" w:cs="Arial"/>
      </w:rPr>
      <w:t>MFG-</w:t>
    </w:r>
    <w:r>
      <w:rPr>
        <w:rFonts w:ascii="Arial" w:hAnsi="Arial" w:cs="Arial"/>
      </w:rPr>
      <w:t>X32</w:t>
    </w:r>
    <w:r w:rsidR="00E31732">
      <w:rPr>
        <w:rFonts w:ascii="Arial" w:hAnsi="Arial" w:cs="Arial"/>
      </w:rPr>
      <w:t>9</w:t>
    </w:r>
    <w:r w:rsidR="00E31732">
      <w:rPr>
        <w:rFonts w:ascii="Arial" w:hAnsi="Arial" w:cs="Arial"/>
      </w:rPr>
      <w:tab/>
    </w:r>
    <w:r w:rsidR="00E31732">
      <w:rPr>
        <w:rFonts w:ascii="Arial" w:hAnsi="Arial" w:cs="Arial"/>
      </w:rPr>
      <w:tab/>
    </w:r>
    <w:r w:rsidR="00D3119E" w:rsidRPr="00D95EEE">
      <w:rPr>
        <w:rFonts w:ascii="Arial" w:hAnsi="Arial" w:cs="Arial"/>
      </w:rPr>
      <w:t xml:space="preserve">Page </w:t>
    </w:r>
    <w:r w:rsidR="00D3119E" w:rsidRPr="00D95EEE">
      <w:rPr>
        <w:rFonts w:ascii="Arial" w:hAnsi="Arial" w:cs="Arial"/>
        <w:b/>
        <w:bCs/>
        <w:szCs w:val="24"/>
      </w:rPr>
      <w:fldChar w:fldCharType="begin"/>
    </w:r>
    <w:r w:rsidR="00D3119E" w:rsidRPr="00D95EEE">
      <w:rPr>
        <w:rFonts w:ascii="Arial" w:hAnsi="Arial" w:cs="Arial"/>
        <w:b/>
        <w:bCs/>
      </w:rPr>
      <w:instrText xml:space="preserve"> PAGE </w:instrText>
    </w:r>
    <w:r w:rsidR="00D3119E" w:rsidRPr="00D95EEE">
      <w:rPr>
        <w:rFonts w:ascii="Arial" w:hAnsi="Arial" w:cs="Arial"/>
        <w:b/>
        <w:bCs/>
        <w:szCs w:val="24"/>
      </w:rPr>
      <w:fldChar w:fldCharType="separate"/>
    </w:r>
    <w:r w:rsidR="00612069">
      <w:rPr>
        <w:rFonts w:ascii="Arial" w:hAnsi="Arial" w:cs="Arial"/>
        <w:b/>
        <w:bCs/>
        <w:noProof/>
      </w:rPr>
      <w:t>1</w:t>
    </w:r>
    <w:r w:rsidR="00D3119E" w:rsidRPr="00D95EEE">
      <w:rPr>
        <w:rFonts w:ascii="Arial" w:hAnsi="Arial" w:cs="Arial"/>
        <w:b/>
        <w:bCs/>
        <w:szCs w:val="24"/>
      </w:rPr>
      <w:fldChar w:fldCharType="end"/>
    </w:r>
    <w:r w:rsidR="00D3119E" w:rsidRPr="00D95EEE">
      <w:rPr>
        <w:rFonts w:ascii="Arial" w:hAnsi="Arial" w:cs="Arial"/>
      </w:rPr>
      <w:t xml:space="preserve"> of </w:t>
    </w:r>
    <w:r w:rsidR="00D3119E" w:rsidRPr="00D95EEE">
      <w:rPr>
        <w:rFonts w:ascii="Arial" w:hAnsi="Arial" w:cs="Arial"/>
        <w:b/>
        <w:bCs/>
        <w:szCs w:val="24"/>
      </w:rPr>
      <w:fldChar w:fldCharType="begin"/>
    </w:r>
    <w:r w:rsidR="00D3119E" w:rsidRPr="00D95EEE">
      <w:rPr>
        <w:rFonts w:ascii="Arial" w:hAnsi="Arial" w:cs="Arial"/>
        <w:b/>
        <w:bCs/>
      </w:rPr>
      <w:instrText xml:space="preserve"> NUMPAGES  </w:instrText>
    </w:r>
    <w:r w:rsidR="00D3119E" w:rsidRPr="00D95EEE">
      <w:rPr>
        <w:rFonts w:ascii="Arial" w:hAnsi="Arial" w:cs="Arial"/>
        <w:b/>
        <w:bCs/>
        <w:szCs w:val="24"/>
      </w:rPr>
      <w:fldChar w:fldCharType="separate"/>
    </w:r>
    <w:r w:rsidR="00612069">
      <w:rPr>
        <w:rFonts w:ascii="Arial" w:hAnsi="Arial" w:cs="Arial"/>
        <w:b/>
        <w:bCs/>
        <w:noProof/>
      </w:rPr>
      <w:t>11</w:t>
    </w:r>
    <w:r w:rsidR="00D3119E" w:rsidRPr="00D95EEE">
      <w:rPr>
        <w:rFonts w:ascii="Arial" w:hAnsi="Arial" w:cs="Arial"/>
        <w:b/>
        <w:bCs/>
        <w:szCs w:val="24"/>
      </w:rPr>
      <w:fldChar w:fldCharType="end"/>
    </w:r>
  </w:p>
  <w:p w14:paraId="6A685C1D" w14:textId="77777777" w:rsidR="00D3119E" w:rsidRPr="007C0073" w:rsidRDefault="00D3119E">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DFE1E" w14:textId="77777777" w:rsidR="00334124" w:rsidRDefault="00334124">
      <w:r>
        <w:separator/>
      </w:r>
    </w:p>
  </w:footnote>
  <w:footnote w:type="continuationSeparator" w:id="0">
    <w:p w14:paraId="286B8B50" w14:textId="77777777" w:rsidR="00334124" w:rsidRDefault="00334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5C1A" w14:textId="74263054" w:rsidR="00D3119E" w:rsidRDefault="00CE11D1">
    <w:pPr>
      <w:pStyle w:val="Header"/>
    </w:pPr>
    <w:r>
      <w:rPr>
        <w:noProof/>
      </w:rPr>
      <mc:AlternateContent>
        <mc:Choice Requires="wps">
          <w:drawing>
            <wp:anchor distT="0" distB="0" distL="114300" distR="114300" simplePos="0" relativeHeight="251658240" behindDoc="0" locked="0" layoutInCell="1" allowOverlap="1" wp14:anchorId="6A685C1E" wp14:editId="197A104F">
              <wp:simplePos x="0" y="0"/>
              <wp:positionH relativeFrom="column">
                <wp:posOffset>1748481</wp:posOffset>
              </wp:positionH>
              <wp:positionV relativeFrom="paragraph">
                <wp:posOffset>-119449</wp:posOffset>
              </wp:positionV>
              <wp:extent cx="4396998" cy="576649"/>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998" cy="576649"/>
                      </a:xfrm>
                      <a:prstGeom prst="rect">
                        <a:avLst/>
                      </a:prstGeom>
                      <a:noFill/>
                      <a:ln w="0">
                        <a:noFill/>
                        <a:miter lim="800000"/>
                        <a:headEnd/>
                        <a:tailEnd/>
                      </a:ln>
                    </wps:spPr>
                    <wps:txbx>
                      <w:txbxContent>
                        <w:p w14:paraId="6A685C22" w14:textId="77777777" w:rsidR="00625BEE" w:rsidRDefault="00625BEE" w:rsidP="005527BF">
                          <w:pPr>
                            <w:jc w:val="center"/>
                            <w:rPr>
                              <w:rFonts w:ascii="Arial" w:hAnsi="Arial" w:cs="Arial"/>
                              <w:b/>
                              <w:sz w:val="36"/>
                              <w:szCs w:val="36"/>
                            </w:rPr>
                          </w:pPr>
                          <w:r w:rsidRPr="00625BEE">
                            <w:rPr>
                              <w:rFonts w:ascii="Arial" w:hAnsi="Arial" w:cs="Arial"/>
                              <w:b/>
                              <w:sz w:val="36"/>
                              <w:szCs w:val="36"/>
                            </w:rPr>
                            <w:t>CP-WI-MFG-X329</w:t>
                          </w:r>
                        </w:p>
                        <w:p w14:paraId="6A685C23" w14:textId="72C613BE" w:rsidR="00D3119E" w:rsidRPr="00D95EEE" w:rsidRDefault="00625BEE" w:rsidP="005527BF">
                          <w:pPr>
                            <w:jc w:val="center"/>
                            <w:rPr>
                              <w:rFonts w:ascii="Arial" w:hAnsi="Arial" w:cs="Arial"/>
                              <w:b/>
                              <w:sz w:val="36"/>
                              <w:szCs w:val="36"/>
                            </w:rPr>
                          </w:pPr>
                          <w:r w:rsidRPr="00625BEE">
                            <w:rPr>
                              <w:rFonts w:ascii="Arial" w:hAnsi="Arial" w:cs="Arial"/>
                              <w:b/>
                              <w:sz w:val="36"/>
                              <w:szCs w:val="36"/>
                            </w:rPr>
                            <w:t>Global-Standard-</w:t>
                          </w:r>
                          <w:r w:rsidR="004A4327">
                            <w:rPr>
                              <w:rFonts w:ascii="Arial" w:hAnsi="Arial" w:cs="Arial"/>
                              <w:b/>
                              <w:sz w:val="36"/>
                              <w:szCs w:val="36"/>
                            </w:rPr>
                            <w:t>Conveyor-Systems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85C1E" id="_x0000_t202" coordsize="21600,21600" o:spt="202" path="m,l,21600r21600,l21600,xe">
              <v:stroke joinstyle="miter"/>
              <v:path gradientshapeok="t" o:connecttype="rect"/>
            </v:shapetype>
            <v:shape id="Text Box 7" o:spid="_x0000_s1026" type="#_x0000_t202" style="position:absolute;margin-left:137.7pt;margin-top:-9.4pt;width:346.2pt;height: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" filled="f" stroked="f" strokeweight="0">
              <v:textbox>
                <w:txbxContent>
                  <w:p w14:paraId="6A685C22" w14:textId="77777777" w:rsidR="00625BEE" w:rsidRDefault="00625BEE" w:rsidP="005527BF">
                    <w:pPr>
                      <w:jc w:val="center"/>
                      <w:rPr>
                        <w:rFonts w:ascii="Arial" w:hAnsi="Arial" w:cs="Arial"/>
                        <w:b/>
                        <w:sz w:val="36"/>
                        <w:szCs w:val="36"/>
                      </w:rPr>
                    </w:pPr>
                    <w:r w:rsidRPr="00625BEE">
                      <w:rPr>
                        <w:rFonts w:ascii="Arial" w:hAnsi="Arial" w:cs="Arial"/>
                        <w:b/>
                        <w:sz w:val="36"/>
                        <w:szCs w:val="36"/>
                      </w:rPr>
                      <w:t>CP-WI-MFG-X329</w:t>
                    </w:r>
                  </w:p>
                  <w:p w14:paraId="6A685C23" w14:textId="72C613BE" w:rsidR="00D3119E" w:rsidRPr="00D95EEE" w:rsidRDefault="00625BEE" w:rsidP="005527BF">
                    <w:pPr>
                      <w:jc w:val="center"/>
                      <w:rPr>
                        <w:rFonts w:ascii="Arial" w:hAnsi="Arial" w:cs="Arial"/>
                        <w:b/>
                        <w:sz w:val="36"/>
                        <w:szCs w:val="36"/>
                      </w:rPr>
                    </w:pPr>
                    <w:r w:rsidRPr="00625BEE">
                      <w:rPr>
                        <w:rFonts w:ascii="Arial" w:hAnsi="Arial" w:cs="Arial"/>
                        <w:b/>
                        <w:sz w:val="36"/>
                        <w:szCs w:val="36"/>
                      </w:rPr>
                      <w:t>Global-Standard-</w:t>
                    </w:r>
                    <w:r w:rsidR="004A4327">
                      <w:rPr>
                        <w:rFonts w:ascii="Arial" w:hAnsi="Arial" w:cs="Arial"/>
                        <w:b/>
                        <w:sz w:val="36"/>
                        <w:szCs w:val="36"/>
                      </w:rPr>
                      <w:t>Conveyor-Systems</w:t>
                    </w:r>
                  </w:p>
                </w:txbxContent>
              </v:textbox>
            </v:shape>
          </w:pict>
        </mc:Fallback>
      </mc:AlternateContent>
    </w:r>
    <w:r>
      <w:rPr>
        <w:noProof/>
      </w:rPr>
      <w:drawing>
        <wp:anchor distT="0" distB="0" distL="114300" distR="114300" simplePos="0" relativeHeight="251659264" behindDoc="0" locked="0" layoutInCell="1" allowOverlap="1" wp14:anchorId="3EED2727" wp14:editId="6B6D09E7">
          <wp:simplePos x="0" y="0"/>
          <wp:positionH relativeFrom="margin">
            <wp:align>left</wp:align>
          </wp:positionH>
          <wp:positionV relativeFrom="paragraph">
            <wp:posOffset>3810</wp:posOffset>
          </wp:positionV>
          <wp:extent cx="1675765" cy="436245"/>
          <wp:effectExtent l="0" t="0" r="635" b="1905"/>
          <wp:wrapSquare wrapText="bothSides"/>
          <wp:docPr id="208647316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3162"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75765" cy="436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E32"/>
    <w:multiLevelType w:val="multilevel"/>
    <w:tmpl w:val="68867B8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bullet"/>
      <w:lvlText w:val="o"/>
      <w:lvlJc w:val="left"/>
      <w:pPr>
        <w:ind w:left="4410" w:hanging="1080"/>
      </w:pPr>
      <w:rPr>
        <w:rFonts w:ascii="Courier New" w:hAnsi="Courier New" w:hint="default"/>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 w15:restartNumberingAfterBreak="0">
    <w:nsid w:val="029130AA"/>
    <w:multiLevelType w:val="hybridMultilevel"/>
    <w:tmpl w:val="11BC98A6"/>
    <w:lvl w:ilvl="0" w:tplc="0409000F">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 w15:restartNumberingAfterBreak="0">
    <w:nsid w:val="04013B2F"/>
    <w:multiLevelType w:val="multilevel"/>
    <w:tmpl w:val="2FC2B13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3" w15:restartNumberingAfterBreak="0">
    <w:nsid w:val="075E3FFC"/>
    <w:multiLevelType w:val="multilevel"/>
    <w:tmpl w:val="2FC2B13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4" w15:restartNumberingAfterBreak="0">
    <w:nsid w:val="0E5B6CDA"/>
    <w:multiLevelType w:val="multilevel"/>
    <w:tmpl w:val="59A47E08"/>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5" w15:restartNumberingAfterBreak="0">
    <w:nsid w:val="10220A49"/>
    <w:multiLevelType w:val="hybridMultilevel"/>
    <w:tmpl w:val="849CC27A"/>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6" w15:restartNumberingAfterBreak="0">
    <w:nsid w:val="104605E4"/>
    <w:multiLevelType w:val="hybridMultilevel"/>
    <w:tmpl w:val="177AF0BE"/>
    <w:lvl w:ilvl="0" w:tplc="78E8D496">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7" w15:restartNumberingAfterBreak="0">
    <w:nsid w:val="12917D0B"/>
    <w:multiLevelType w:val="hybridMultilevel"/>
    <w:tmpl w:val="5C48A00E"/>
    <w:lvl w:ilvl="0" w:tplc="F2D22C78">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 w15:restartNumberingAfterBreak="0">
    <w:nsid w:val="1E1825E5"/>
    <w:multiLevelType w:val="hybridMultilevel"/>
    <w:tmpl w:val="D7960C52"/>
    <w:lvl w:ilvl="0" w:tplc="04090001">
      <w:start w:val="1"/>
      <w:numFmt w:val="bullet"/>
      <w:lvlText w:val=""/>
      <w:lvlJc w:val="left"/>
      <w:pPr>
        <w:ind w:left="3672" w:hanging="360"/>
      </w:pPr>
      <w:rPr>
        <w:rFonts w:ascii="Symbol" w:hAnsi="Symbol" w:hint="default"/>
      </w:rPr>
    </w:lvl>
    <w:lvl w:ilvl="1" w:tplc="04090003" w:tentative="1">
      <w:start w:val="1"/>
      <w:numFmt w:val="bullet"/>
      <w:lvlText w:val="o"/>
      <w:lvlJc w:val="left"/>
      <w:pPr>
        <w:ind w:left="4392" w:hanging="360"/>
      </w:pPr>
      <w:rPr>
        <w:rFonts w:ascii="Courier New" w:hAnsi="Courier New" w:cs="Courier New" w:hint="default"/>
      </w:rPr>
    </w:lvl>
    <w:lvl w:ilvl="2" w:tplc="04090005" w:tentative="1">
      <w:start w:val="1"/>
      <w:numFmt w:val="bullet"/>
      <w:lvlText w:val=""/>
      <w:lvlJc w:val="left"/>
      <w:pPr>
        <w:ind w:left="5112" w:hanging="360"/>
      </w:pPr>
      <w:rPr>
        <w:rFonts w:ascii="Wingdings" w:hAnsi="Wingdings" w:hint="default"/>
      </w:rPr>
    </w:lvl>
    <w:lvl w:ilvl="3" w:tplc="04090001" w:tentative="1">
      <w:start w:val="1"/>
      <w:numFmt w:val="bullet"/>
      <w:lvlText w:val=""/>
      <w:lvlJc w:val="left"/>
      <w:pPr>
        <w:ind w:left="5832" w:hanging="360"/>
      </w:pPr>
      <w:rPr>
        <w:rFonts w:ascii="Symbol" w:hAnsi="Symbol" w:hint="default"/>
      </w:rPr>
    </w:lvl>
    <w:lvl w:ilvl="4" w:tplc="04090003" w:tentative="1">
      <w:start w:val="1"/>
      <w:numFmt w:val="bullet"/>
      <w:lvlText w:val="o"/>
      <w:lvlJc w:val="left"/>
      <w:pPr>
        <w:ind w:left="6552" w:hanging="360"/>
      </w:pPr>
      <w:rPr>
        <w:rFonts w:ascii="Courier New" w:hAnsi="Courier New" w:cs="Courier New" w:hint="default"/>
      </w:rPr>
    </w:lvl>
    <w:lvl w:ilvl="5" w:tplc="04090005" w:tentative="1">
      <w:start w:val="1"/>
      <w:numFmt w:val="bullet"/>
      <w:lvlText w:val=""/>
      <w:lvlJc w:val="left"/>
      <w:pPr>
        <w:ind w:left="7272" w:hanging="360"/>
      </w:pPr>
      <w:rPr>
        <w:rFonts w:ascii="Wingdings" w:hAnsi="Wingdings" w:hint="default"/>
      </w:rPr>
    </w:lvl>
    <w:lvl w:ilvl="6" w:tplc="04090001" w:tentative="1">
      <w:start w:val="1"/>
      <w:numFmt w:val="bullet"/>
      <w:lvlText w:val=""/>
      <w:lvlJc w:val="left"/>
      <w:pPr>
        <w:ind w:left="7992" w:hanging="360"/>
      </w:pPr>
      <w:rPr>
        <w:rFonts w:ascii="Symbol" w:hAnsi="Symbol" w:hint="default"/>
      </w:rPr>
    </w:lvl>
    <w:lvl w:ilvl="7" w:tplc="04090003" w:tentative="1">
      <w:start w:val="1"/>
      <w:numFmt w:val="bullet"/>
      <w:lvlText w:val="o"/>
      <w:lvlJc w:val="left"/>
      <w:pPr>
        <w:ind w:left="8712" w:hanging="360"/>
      </w:pPr>
      <w:rPr>
        <w:rFonts w:ascii="Courier New" w:hAnsi="Courier New" w:cs="Courier New" w:hint="default"/>
      </w:rPr>
    </w:lvl>
    <w:lvl w:ilvl="8" w:tplc="04090005" w:tentative="1">
      <w:start w:val="1"/>
      <w:numFmt w:val="bullet"/>
      <w:lvlText w:val=""/>
      <w:lvlJc w:val="left"/>
      <w:pPr>
        <w:ind w:left="9432" w:hanging="360"/>
      </w:pPr>
      <w:rPr>
        <w:rFonts w:ascii="Wingdings" w:hAnsi="Wingdings" w:hint="default"/>
      </w:rPr>
    </w:lvl>
  </w:abstractNum>
  <w:abstractNum w:abstractNumId="9" w15:restartNumberingAfterBreak="0">
    <w:nsid w:val="1F4B27B4"/>
    <w:multiLevelType w:val="hybridMultilevel"/>
    <w:tmpl w:val="232A527C"/>
    <w:lvl w:ilvl="0" w:tplc="DD746FBC">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0" w15:restartNumberingAfterBreak="0">
    <w:nsid w:val="229F5C38"/>
    <w:multiLevelType w:val="multilevel"/>
    <w:tmpl w:val="2FC2B13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1" w15:restartNumberingAfterBreak="0">
    <w:nsid w:val="29B53C24"/>
    <w:multiLevelType w:val="hybridMultilevel"/>
    <w:tmpl w:val="96FEFD5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BEA72EB"/>
    <w:multiLevelType w:val="hybridMultilevel"/>
    <w:tmpl w:val="5AA4C4C6"/>
    <w:lvl w:ilvl="0" w:tplc="EC982EE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32D84EB2"/>
    <w:multiLevelType w:val="multilevel"/>
    <w:tmpl w:val="A0A2091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340" w:hanging="720"/>
      </w:pPr>
      <w:rPr>
        <w:rFonts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4" w15:restartNumberingAfterBreak="0">
    <w:nsid w:val="34BE26F5"/>
    <w:multiLevelType w:val="hybridMultilevel"/>
    <w:tmpl w:val="D0C4A0DE"/>
    <w:lvl w:ilvl="0" w:tplc="0409000F">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5" w15:restartNumberingAfterBreak="0">
    <w:nsid w:val="34FD0F55"/>
    <w:multiLevelType w:val="hybridMultilevel"/>
    <w:tmpl w:val="B7360E92"/>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6" w15:restartNumberingAfterBreak="0">
    <w:nsid w:val="36976E1A"/>
    <w:multiLevelType w:val="multilevel"/>
    <w:tmpl w:val="0D12BA68"/>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340" w:hanging="720"/>
      </w:pPr>
      <w:rPr>
        <w:rFonts w:hint="default"/>
        <w:b/>
      </w:rPr>
    </w:lvl>
    <w:lvl w:ilvl="3">
      <w:start w:val="1"/>
      <w:numFmt w:val="bullet"/>
      <w:lvlText w:val=""/>
      <w:lvlJc w:val="left"/>
      <w:pPr>
        <w:ind w:left="3330" w:hanging="720"/>
      </w:pPr>
      <w:rPr>
        <w:rFonts w:ascii="Symbol" w:hAnsi="Symbol" w:hint="default"/>
        <w:b/>
      </w:rPr>
    </w:lvl>
    <w:lvl w:ilvl="4">
      <w:start w:val="1"/>
      <w:numFmt w:val="bullet"/>
      <w:lvlText w:val=""/>
      <w:lvlJc w:val="left"/>
      <w:pPr>
        <w:ind w:left="4410" w:hanging="1080"/>
      </w:pPr>
      <w:rPr>
        <w:rFonts w:ascii="Symbol" w:hAnsi="Symbol" w:hint="default"/>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7" w15:restartNumberingAfterBreak="0">
    <w:nsid w:val="42906078"/>
    <w:multiLevelType w:val="multilevel"/>
    <w:tmpl w:val="33EC607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340" w:hanging="720"/>
      </w:pPr>
      <w:rPr>
        <w:rFonts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8" w15:restartNumberingAfterBreak="0">
    <w:nsid w:val="5B9358BA"/>
    <w:multiLevelType w:val="multilevel"/>
    <w:tmpl w:val="364E982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19" w15:restartNumberingAfterBreak="0">
    <w:nsid w:val="5C115032"/>
    <w:multiLevelType w:val="hybridMultilevel"/>
    <w:tmpl w:val="9F308E5C"/>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20" w15:restartNumberingAfterBreak="0">
    <w:nsid w:val="5C3A6068"/>
    <w:multiLevelType w:val="multilevel"/>
    <w:tmpl w:val="2FC2B13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21" w15:restartNumberingAfterBreak="0">
    <w:nsid w:val="5E576D36"/>
    <w:multiLevelType w:val="hybridMultilevel"/>
    <w:tmpl w:val="037C0A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A23D3"/>
    <w:multiLevelType w:val="hybridMultilevel"/>
    <w:tmpl w:val="743CB0A2"/>
    <w:lvl w:ilvl="0" w:tplc="A51E0836">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67644553"/>
    <w:multiLevelType w:val="multilevel"/>
    <w:tmpl w:val="86AE56C4"/>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24" w15:restartNumberingAfterBreak="0">
    <w:nsid w:val="6D53450E"/>
    <w:multiLevelType w:val="multilevel"/>
    <w:tmpl w:val="E3802E0C"/>
    <w:lvl w:ilvl="0">
      <w:start w:val="100"/>
      <w:numFmt w:val="none"/>
      <w:lvlText w:val="4.3.10"/>
      <w:lvlJc w:val="left"/>
      <w:pPr>
        <w:ind w:left="1800" w:hanging="360"/>
      </w:pPr>
      <w:rPr>
        <w:rFonts w:hint="default"/>
        <w:b/>
      </w:rPr>
    </w:lvl>
    <w:lvl w:ilvl="1">
      <w:start w:val="1"/>
      <w:numFmt w:val="decimal"/>
      <w:lvlText w:val="%1.%2"/>
      <w:lvlJc w:val="left"/>
      <w:pPr>
        <w:ind w:left="2700" w:hanging="360"/>
      </w:pPr>
      <w:rPr>
        <w:rFonts w:hint="default"/>
        <w:b/>
      </w:rPr>
    </w:lvl>
    <w:lvl w:ilvl="2">
      <w:start w:val="1"/>
      <w:numFmt w:val="decimal"/>
      <w:lvlText w:val="%1.%2.%3"/>
      <w:lvlJc w:val="left"/>
      <w:pPr>
        <w:ind w:left="3510" w:hanging="720"/>
      </w:pPr>
      <w:rPr>
        <w:rFonts w:hint="default"/>
        <w:b/>
      </w:rPr>
    </w:lvl>
    <w:lvl w:ilvl="3">
      <w:start w:val="1"/>
      <w:numFmt w:val="bullet"/>
      <w:lvlText w:val=""/>
      <w:lvlJc w:val="left"/>
      <w:pPr>
        <w:ind w:left="4500" w:hanging="720"/>
      </w:pPr>
      <w:rPr>
        <w:rFonts w:ascii="Symbol" w:hAnsi="Symbol" w:hint="default"/>
        <w:b/>
      </w:rPr>
    </w:lvl>
    <w:lvl w:ilvl="4">
      <w:start w:val="1"/>
      <w:numFmt w:val="bullet"/>
      <w:lvlText w:val=""/>
      <w:lvlJc w:val="left"/>
      <w:pPr>
        <w:ind w:left="5580" w:hanging="1080"/>
      </w:pPr>
      <w:rPr>
        <w:rFonts w:ascii="Symbol" w:hAnsi="Symbol" w:hint="default"/>
        <w:b/>
      </w:rPr>
    </w:lvl>
    <w:lvl w:ilvl="5">
      <w:start w:val="1"/>
      <w:numFmt w:val="bullet"/>
      <w:lvlText w:val=""/>
      <w:lvlJc w:val="left"/>
      <w:pPr>
        <w:ind w:left="6300" w:hanging="1080"/>
      </w:pPr>
      <w:rPr>
        <w:rFonts w:ascii="Symbol" w:hAnsi="Symbol" w:hint="default"/>
        <w:b/>
      </w:rPr>
    </w:lvl>
    <w:lvl w:ilvl="6">
      <w:start w:val="1"/>
      <w:numFmt w:val="bullet"/>
      <w:lvlText w:val="o"/>
      <w:lvlJc w:val="left"/>
      <w:pPr>
        <w:ind w:left="7380" w:hanging="1440"/>
      </w:pPr>
      <w:rPr>
        <w:rFonts w:ascii="Courier New" w:hAnsi="Courier New" w:cs="Courier New" w:hint="default"/>
        <w:b/>
      </w:rPr>
    </w:lvl>
    <w:lvl w:ilvl="7">
      <w:start w:val="1"/>
      <w:numFmt w:val="decimal"/>
      <w:lvlText w:val="%1.%2.%3.%4.%5.%6.%7.%8"/>
      <w:lvlJc w:val="left"/>
      <w:pPr>
        <w:ind w:left="8100" w:hanging="1440"/>
      </w:pPr>
      <w:rPr>
        <w:rFonts w:hint="default"/>
        <w:b/>
      </w:rPr>
    </w:lvl>
    <w:lvl w:ilvl="8">
      <w:start w:val="1"/>
      <w:numFmt w:val="decimal"/>
      <w:lvlText w:val="%1.%2.%3.%4.%5.%6.%7.%8.%9"/>
      <w:lvlJc w:val="left"/>
      <w:pPr>
        <w:ind w:left="9180" w:hanging="1800"/>
      </w:pPr>
      <w:rPr>
        <w:rFonts w:hint="default"/>
        <w:b/>
      </w:rPr>
    </w:lvl>
  </w:abstractNum>
  <w:abstractNum w:abstractNumId="25" w15:restartNumberingAfterBreak="0">
    <w:nsid w:val="737229E5"/>
    <w:multiLevelType w:val="hybridMultilevel"/>
    <w:tmpl w:val="FE92E882"/>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26" w15:restartNumberingAfterBreak="0">
    <w:nsid w:val="753F48FE"/>
    <w:multiLevelType w:val="hybridMultilevel"/>
    <w:tmpl w:val="047EA2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58418BD"/>
    <w:multiLevelType w:val="multilevel"/>
    <w:tmpl w:val="92EAB638"/>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28" w15:restartNumberingAfterBreak="0">
    <w:nsid w:val="75CA17D5"/>
    <w:multiLevelType w:val="multilevel"/>
    <w:tmpl w:val="FAAE99A0"/>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340" w:hanging="720"/>
      </w:pPr>
      <w:rPr>
        <w:rFonts w:hint="default"/>
        <w:b/>
      </w:rPr>
    </w:lvl>
    <w:lvl w:ilvl="3">
      <w:start w:val="1"/>
      <w:numFmt w:val="bullet"/>
      <w:lvlText w:val=""/>
      <w:lvlJc w:val="left"/>
      <w:pPr>
        <w:ind w:left="3330" w:hanging="720"/>
      </w:pPr>
      <w:rPr>
        <w:rFonts w:ascii="Symbol" w:hAnsi="Symbol" w:hint="default"/>
        <w:b/>
      </w:rPr>
    </w:lvl>
    <w:lvl w:ilvl="4">
      <w:start w:val="1"/>
      <w:numFmt w:val="bullet"/>
      <w:lvlText w:val="o"/>
      <w:lvlJc w:val="left"/>
      <w:pPr>
        <w:ind w:left="4410" w:hanging="1080"/>
      </w:pPr>
      <w:rPr>
        <w:rFonts w:ascii="Courier New" w:hAnsi="Courier New" w:cs="Courier New" w:hint="default"/>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29" w15:restartNumberingAfterBreak="0">
    <w:nsid w:val="7AC53CFE"/>
    <w:multiLevelType w:val="multilevel"/>
    <w:tmpl w:val="73B42D7C"/>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340" w:hanging="720"/>
      </w:pPr>
      <w:rPr>
        <w:rFonts w:hint="default"/>
        <w:b/>
      </w:rPr>
    </w:lvl>
    <w:lvl w:ilvl="3">
      <w:start w:val="1"/>
      <w:numFmt w:val="bullet"/>
      <w:lvlText w:val=""/>
      <w:lvlJc w:val="left"/>
      <w:pPr>
        <w:ind w:left="3330" w:hanging="720"/>
      </w:pPr>
      <w:rPr>
        <w:rFonts w:ascii="Symbol" w:hAnsi="Symbol" w:hint="default"/>
        <w:b/>
      </w:rPr>
    </w:lvl>
    <w:lvl w:ilvl="4">
      <w:start w:val="1"/>
      <w:numFmt w:val="bullet"/>
      <w:lvlText w:val="o"/>
      <w:lvlJc w:val="left"/>
      <w:pPr>
        <w:ind w:left="4410" w:hanging="1080"/>
      </w:pPr>
      <w:rPr>
        <w:rFonts w:ascii="Courier New" w:hAnsi="Courier New" w:cs="Courier New" w:hint="default"/>
        <w:b/>
      </w:rPr>
    </w:lvl>
    <w:lvl w:ilvl="5">
      <w:start w:val="1"/>
      <w:numFmt w:val="bullet"/>
      <w:lvlText w:val=""/>
      <w:lvlJc w:val="left"/>
      <w:pPr>
        <w:ind w:left="5130" w:hanging="1080"/>
      </w:pPr>
      <w:rPr>
        <w:rFonts w:ascii="Wingdings" w:hAnsi="Wingdings"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30" w15:restartNumberingAfterBreak="0">
    <w:nsid w:val="7B913A02"/>
    <w:multiLevelType w:val="multilevel"/>
    <w:tmpl w:val="32E6024C"/>
    <w:lvl w:ilvl="0">
      <w:numFmt w:val="decimal"/>
      <w:lvlText w:val="%1.0"/>
      <w:lvlJc w:val="left"/>
      <w:pPr>
        <w:ind w:left="495" w:hanging="495"/>
      </w:pPr>
    </w:lvl>
    <w:lvl w:ilvl="1">
      <w:start w:val="1"/>
      <w:numFmt w:val="decimal"/>
      <w:lvlText w:val="%1.%2"/>
      <w:lvlJc w:val="left"/>
      <w:pPr>
        <w:ind w:left="1071" w:hanging="495"/>
      </w:pPr>
    </w:lvl>
    <w:lvl w:ilvl="2">
      <w:start w:val="1"/>
      <w:numFmt w:val="decimal"/>
      <w:lvlText w:val="%1.%2.%3"/>
      <w:lvlJc w:val="left"/>
      <w:pPr>
        <w:ind w:left="1872" w:hanging="720"/>
      </w:pPr>
    </w:lvl>
    <w:lvl w:ilvl="3">
      <w:start w:val="1"/>
      <w:numFmt w:val="decimal"/>
      <w:lvlText w:val="%1.%2.%3.%4"/>
      <w:lvlJc w:val="left"/>
      <w:pPr>
        <w:ind w:left="2448" w:hanging="720"/>
      </w:pPr>
    </w:lvl>
    <w:lvl w:ilvl="4">
      <w:start w:val="1"/>
      <w:numFmt w:val="decimal"/>
      <w:lvlText w:val="%1.%2.%3.%4.%5"/>
      <w:lvlJc w:val="left"/>
      <w:pPr>
        <w:ind w:left="3384" w:hanging="1080"/>
      </w:pPr>
    </w:lvl>
    <w:lvl w:ilvl="5">
      <w:start w:val="1"/>
      <w:numFmt w:val="decimal"/>
      <w:lvlText w:val="%1.%2.%3.%4.%5.%6"/>
      <w:lvlJc w:val="left"/>
      <w:pPr>
        <w:ind w:left="3960" w:hanging="1080"/>
      </w:pPr>
    </w:lvl>
    <w:lvl w:ilvl="6">
      <w:start w:val="1"/>
      <w:numFmt w:val="decimal"/>
      <w:lvlText w:val="%1.%2.%3.%4.%5.%6.%7"/>
      <w:lvlJc w:val="left"/>
      <w:pPr>
        <w:ind w:left="4896" w:hanging="1440"/>
      </w:pPr>
    </w:lvl>
    <w:lvl w:ilvl="7">
      <w:start w:val="1"/>
      <w:numFmt w:val="decimal"/>
      <w:lvlText w:val="%1.%2.%3.%4.%5.%6.%7.%8"/>
      <w:lvlJc w:val="left"/>
      <w:pPr>
        <w:ind w:left="5472" w:hanging="1440"/>
      </w:pPr>
    </w:lvl>
    <w:lvl w:ilvl="8">
      <w:start w:val="1"/>
      <w:numFmt w:val="decimal"/>
      <w:lvlText w:val="%1.%2.%3.%4.%5.%6.%7.%8.%9"/>
      <w:lvlJc w:val="left"/>
      <w:pPr>
        <w:ind w:left="6408" w:hanging="1800"/>
      </w:pPr>
    </w:lvl>
  </w:abstractNum>
  <w:abstractNum w:abstractNumId="31" w15:restartNumberingAfterBreak="0">
    <w:nsid w:val="7BC8692C"/>
    <w:multiLevelType w:val="multilevel"/>
    <w:tmpl w:val="3342E6FE"/>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o"/>
      <w:lvlJc w:val="left"/>
      <w:pPr>
        <w:ind w:left="3330" w:hanging="720"/>
      </w:pPr>
      <w:rPr>
        <w:rFonts w:ascii="Courier New" w:hAnsi="Courier New" w:cs="Courier New" w:hint="default"/>
        <w:b/>
      </w:rPr>
    </w:lvl>
    <w:lvl w:ilvl="4">
      <w:start w:val="1"/>
      <w:numFmt w:val="lowerLetter"/>
      <w:lvlText w:val="%5."/>
      <w:lvlJc w:val="left"/>
      <w:pPr>
        <w:ind w:left="4410" w:hanging="1080"/>
      </w:pPr>
      <w:rPr>
        <w:rFonts w:ascii="Arial" w:eastAsia="Times New Roman" w:hAnsi="Arial" w:cs="Times New Roman"/>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32" w15:restartNumberingAfterBreak="0">
    <w:nsid w:val="7F5658FA"/>
    <w:multiLevelType w:val="hybridMultilevel"/>
    <w:tmpl w:val="4CFEFD0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3">
      <w:start w:val="1"/>
      <w:numFmt w:val="bullet"/>
      <w:lvlText w:val="o"/>
      <w:lvlJc w:val="left"/>
      <w:pPr>
        <w:ind w:left="5400" w:hanging="360"/>
      </w:pPr>
      <w:rPr>
        <w:rFonts w:ascii="Courier New" w:hAnsi="Courier New" w:cs="Courier New" w:hint="default"/>
      </w:rPr>
    </w:lvl>
    <w:lvl w:ilvl="4" w:tplc="04090005">
      <w:start w:val="1"/>
      <w:numFmt w:val="bullet"/>
      <w:lvlText w:val=""/>
      <w:lvlJc w:val="left"/>
      <w:pPr>
        <w:ind w:left="6120" w:hanging="360"/>
      </w:pPr>
      <w:rPr>
        <w:rFonts w:ascii="Wingdings" w:hAnsi="Wingdings" w:hint="default"/>
      </w:rPr>
    </w:lvl>
    <w:lvl w:ilvl="5" w:tplc="04090005">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7FA52202"/>
    <w:multiLevelType w:val="multilevel"/>
    <w:tmpl w:val="13A63C20"/>
    <w:lvl w:ilvl="0">
      <w:start w:val="1"/>
      <w:numFmt w:val="decimal"/>
      <w:lvlText w:val="%1.0"/>
      <w:lvlJc w:val="left"/>
      <w:pPr>
        <w:ind w:left="630" w:hanging="360"/>
      </w:pPr>
      <w:rPr>
        <w:rFonts w:hint="default"/>
        <w:b/>
      </w:rPr>
    </w:lvl>
    <w:lvl w:ilvl="1">
      <w:start w:val="1"/>
      <w:numFmt w:val="decimal"/>
      <w:lvlText w:val="%1.%2"/>
      <w:lvlJc w:val="left"/>
      <w:pPr>
        <w:ind w:left="1530" w:hanging="360"/>
      </w:pPr>
      <w:rPr>
        <w:rFonts w:hint="default"/>
        <w:b/>
      </w:rPr>
    </w:lvl>
    <w:lvl w:ilvl="2">
      <w:start w:val="1"/>
      <w:numFmt w:val="bullet"/>
      <w:lvlText w:val=""/>
      <w:lvlJc w:val="left"/>
      <w:pPr>
        <w:ind w:left="2340" w:hanging="720"/>
      </w:pPr>
      <w:rPr>
        <w:rFonts w:ascii="Symbol" w:hAnsi="Symbol" w:hint="default"/>
        <w:b/>
      </w:rPr>
    </w:lvl>
    <w:lvl w:ilvl="3">
      <w:start w:val="1"/>
      <w:numFmt w:val="bullet"/>
      <w:lvlText w:val=""/>
      <w:lvlJc w:val="left"/>
      <w:pPr>
        <w:ind w:left="3330" w:hanging="720"/>
      </w:pPr>
      <w:rPr>
        <w:rFonts w:ascii="Symbol" w:hAnsi="Symbol" w:hint="default"/>
        <w:b/>
      </w:rPr>
    </w:lvl>
    <w:lvl w:ilvl="4">
      <w:start w:val="1"/>
      <w:numFmt w:val="bullet"/>
      <w:lvlText w:val="o"/>
      <w:lvlJc w:val="left"/>
      <w:pPr>
        <w:ind w:left="4410" w:hanging="1080"/>
      </w:pPr>
      <w:rPr>
        <w:rFonts w:ascii="Courier New" w:hAnsi="Courier New" w:hint="default"/>
        <w:b/>
      </w:rPr>
    </w:lvl>
    <w:lvl w:ilvl="5">
      <w:start w:val="1"/>
      <w:numFmt w:val="bullet"/>
      <w:lvlText w:val=""/>
      <w:lvlJc w:val="left"/>
      <w:pPr>
        <w:ind w:left="5130" w:hanging="1080"/>
      </w:pPr>
      <w:rPr>
        <w:rFonts w:ascii="Symbol" w:hAnsi="Symbol" w:hint="default"/>
        <w:b/>
      </w:rPr>
    </w:lvl>
    <w:lvl w:ilvl="6">
      <w:start w:val="1"/>
      <w:numFmt w:val="bullet"/>
      <w:lvlText w:val="o"/>
      <w:lvlJc w:val="left"/>
      <w:pPr>
        <w:ind w:left="6210" w:hanging="1440"/>
      </w:pPr>
      <w:rPr>
        <w:rFonts w:ascii="Courier New" w:hAnsi="Courier New" w:cs="Courier New"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num w:numId="1" w16cid:durableId="2044162449">
    <w:abstractNumId w:val="29"/>
  </w:num>
  <w:num w:numId="2" w16cid:durableId="158973289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0881024">
    <w:abstractNumId w:val="24"/>
  </w:num>
  <w:num w:numId="4" w16cid:durableId="813255214">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startOverride w:val="1"/>
    </w:lvlOverride>
    <w:lvlOverride w:ilvl="8">
      <w:startOverride w:val="1"/>
    </w:lvlOverride>
  </w:num>
  <w:num w:numId="5" w16cid:durableId="1321076137">
    <w:abstractNumId w:val="22"/>
  </w:num>
  <w:num w:numId="6" w16cid:durableId="1401097962">
    <w:abstractNumId w:val="7"/>
  </w:num>
  <w:num w:numId="7" w16cid:durableId="1820147876">
    <w:abstractNumId w:val="6"/>
  </w:num>
  <w:num w:numId="8" w16cid:durableId="1572619393">
    <w:abstractNumId w:val="9"/>
  </w:num>
  <w:num w:numId="9" w16cid:durableId="1467040194">
    <w:abstractNumId w:val="14"/>
  </w:num>
  <w:num w:numId="10" w16cid:durableId="1221358511">
    <w:abstractNumId w:val="1"/>
  </w:num>
  <w:num w:numId="11" w16cid:durableId="145440770">
    <w:abstractNumId w:val="5"/>
  </w:num>
  <w:num w:numId="12" w16cid:durableId="70736552">
    <w:abstractNumId w:val="15"/>
  </w:num>
  <w:num w:numId="13" w16cid:durableId="465439010">
    <w:abstractNumId w:val="25"/>
  </w:num>
  <w:num w:numId="14" w16cid:durableId="1658340922">
    <w:abstractNumId w:val="19"/>
  </w:num>
  <w:num w:numId="15" w16cid:durableId="850920462">
    <w:abstractNumId w:val="16"/>
  </w:num>
  <w:num w:numId="16" w16cid:durableId="271516841">
    <w:abstractNumId w:val="26"/>
  </w:num>
  <w:num w:numId="17" w16cid:durableId="2073965457">
    <w:abstractNumId w:val="12"/>
  </w:num>
  <w:num w:numId="18" w16cid:durableId="1453085868">
    <w:abstractNumId w:val="11"/>
  </w:num>
  <w:num w:numId="19" w16cid:durableId="1139567104">
    <w:abstractNumId w:val="32"/>
  </w:num>
  <w:num w:numId="20" w16cid:durableId="1437942878">
    <w:abstractNumId w:val="28"/>
  </w:num>
  <w:num w:numId="21" w16cid:durableId="572201088">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1608305">
    <w:abstractNumId w:val="10"/>
  </w:num>
  <w:num w:numId="23" w16cid:durableId="186910898">
    <w:abstractNumId w:val="33"/>
  </w:num>
  <w:num w:numId="24" w16cid:durableId="968977469">
    <w:abstractNumId w:val="4"/>
  </w:num>
  <w:num w:numId="25" w16cid:durableId="1093354116">
    <w:abstractNumId w:val="23"/>
  </w:num>
  <w:num w:numId="26" w16cid:durableId="1820421875">
    <w:abstractNumId w:val="18"/>
  </w:num>
  <w:num w:numId="27" w16cid:durableId="1168059145">
    <w:abstractNumId w:val="27"/>
  </w:num>
  <w:num w:numId="28" w16cid:durableId="1881823731">
    <w:abstractNumId w:val="21"/>
  </w:num>
  <w:num w:numId="29" w16cid:durableId="473639753">
    <w:abstractNumId w:val="0"/>
  </w:num>
  <w:num w:numId="30" w16cid:durableId="65536915">
    <w:abstractNumId w:val="3"/>
  </w:num>
  <w:num w:numId="31" w16cid:durableId="1548419224">
    <w:abstractNumId w:val="20"/>
  </w:num>
  <w:num w:numId="32" w16cid:durableId="2101217054">
    <w:abstractNumId w:val="2"/>
  </w:num>
  <w:num w:numId="33" w16cid:durableId="183979460">
    <w:abstractNumId w:val="31"/>
  </w:num>
  <w:num w:numId="34" w16cid:durableId="2053142288">
    <w:abstractNumId w:val="13"/>
  </w:num>
  <w:num w:numId="35" w16cid:durableId="1083572456">
    <w:abstractNumId w:val="17"/>
  </w:num>
  <w:num w:numId="36" w16cid:durableId="11575273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23"/>
    <w:rsid w:val="0001180F"/>
    <w:rsid w:val="00017472"/>
    <w:rsid w:val="00027C39"/>
    <w:rsid w:val="0004356E"/>
    <w:rsid w:val="00056D04"/>
    <w:rsid w:val="0007431E"/>
    <w:rsid w:val="000752CF"/>
    <w:rsid w:val="000756C7"/>
    <w:rsid w:val="00077026"/>
    <w:rsid w:val="000820DB"/>
    <w:rsid w:val="00085F3B"/>
    <w:rsid w:val="000860C3"/>
    <w:rsid w:val="00090000"/>
    <w:rsid w:val="00091396"/>
    <w:rsid w:val="000B0176"/>
    <w:rsid w:val="000B54B4"/>
    <w:rsid w:val="000C4D7B"/>
    <w:rsid w:val="000D2838"/>
    <w:rsid w:val="000D4989"/>
    <w:rsid w:val="000E0264"/>
    <w:rsid w:val="000E3A4A"/>
    <w:rsid w:val="000E5E0C"/>
    <w:rsid w:val="000F4BB8"/>
    <w:rsid w:val="000F750C"/>
    <w:rsid w:val="000F759E"/>
    <w:rsid w:val="00101422"/>
    <w:rsid w:val="00102CB6"/>
    <w:rsid w:val="00105D42"/>
    <w:rsid w:val="00107B0B"/>
    <w:rsid w:val="0011566F"/>
    <w:rsid w:val="00115CC0"/>
    <w:rsid w:val="00123B8E"/>
    <w:rsid w:val="00125B9A"/>
    <w:rsid w:val="00125CA8"/>
    <w:rsid w:val="00126735"/>
    <w:rsid w:val="001276EC"/>
    <w:rsid w:val="0014091A"/>
    <w:rsid w:val="00140978"/>
    <w:rsid w:val="001417F9"/>
    <w:rsid w:val="001430D1"/>
    <w:rsid w:val="001433EC"/>
    <w:rsid w:val="001436C0"/>
    <w:rsid w:val="0014371E"/>
    <w:rsid w:val="001478C0"/>
    <w:rsid w:val="00155438"/>
    <w:rsid w:val="001570C3"/>
    <w:rsid w:val="001628B3"/>
    <w:rsid w:val="00165DB0"/>
    <w:rsid w:val="0017401E"/>
    <w:rsid w:val="00187816"/>
    <w:rsid w:val="001950D8"/>
    <w:rsid w:val="001A10D6"/>
    <w:rsid w:val="001A299C"/>
    <w:rsid w:val="001A5710"/>
    <w:rsid w:val="001B139B"/>
    <w:rsid w:val="001B2547"/>
    <w:rsid w:val="001B2855"/>
    <w:rsid w:val="001B5141"/>
    <w:rsid w:val="001B5ACD"/>
    <w:rsid w:val="001B6469"/>
    <w:rsid w:val="001B67A4"/>
    <w:rsid w:val="001C2E8D"/>
    <w:rsid w:val="001C73BA"/>
    <w:rsid w:val="001D3814"/>
    <w:rsid w:val="001D5D8E"/>
    <w:rsid w:val="001E6F7F"/>
    <w:rsid w:val="001F4EE9"/>
    <w:rsid w:val="002019D6"/>
    <w:rsid w:val="00201A22"/>
    <w:rsid w:val="00204F9F"/>
    <w:rsid w:val="002056A6"/>
    <w:rsid w:val="00210939"/>
    <w:rsid w:val="00211664"/>
    <w:rsid w:val="0021632C"/>
    <w:rsid w:val="00220AFA"/>
    <w:rsid w:val="00221D6F"/>
    <w:rsid w:val="00227753"/>
    <w:rsid w:val="002335C7"/>
    <w:rsid w:val="002351B6"/>
    <w:rsid w:val="002401C3"/>
    <w:rsid w:val="002473DC"/>
    <w:rsid w:val="002505B3"/>
    <w:rsid w:val="00251EAA"/>
    <w:rsid w:val="002535B1"/>
    <w:rsid w:val="00256D63"/>
    <w:rsid w:val="00267791"/>
    <w:rsid w:val="0028134B"/>
    <w:rsid w:val="00282D93"/>
    <w:rsid w:val="00287001"/>
    <w:rsid w:val="002875F0"/>
    <w:rsid w:val="00292FFB"/>
    <w:rsid w:val="002A037F"/>
    <w:rsid w:val="002A21A7"/>
    <w:rsid w:val="002A21A9"/>
    <w:rsid w:val="002A7CF7"/>
    <w:rsid w:val="002B093C"/>
    <w:rsid w:val="002B43A9"/>
    <w:rsid w:val="002C2FBF"/>
    <w:rsid w:val="002C359F"/>
    <w:rsid w:val="002C6409"/>
    <w:rsid w:val="002D2F88"/>
    <w:rsid w:val="002E0E35"/>
    <w:rsid w:val="002E147F"/>
    <w:rsid w:val="002E33AF"/>
    <w:rsid w:val="002E7B19"/>
    <w:rsid w:val="00304065"/>
    <w:rsid w:val="00305E95"/>
    <w:rsid w:val="003065E2"/>
    <w:rsid w:val="00313A68"/>
    <w:rsid w:val="00321BAC"/>
    <w:rsid w:val="00322C26"/>
    <w:rsid w:val="003235BD"/>
    <w:rsid w:val="00326843"/>
    <w:rsid w:val="003330FE"/>
    <w:rsid w:val="00334124"/>
    <w:rsid w:val="003342D9"/>
    <w:rsid w:val="003346F8"/>
    <w:rsid w:val="003357EB"/>
    <w:rsid w:val="003365DE"/>
    <w:rsid w:val="00344608"/>
    <w:rsid w:val="003521D6"/>
    <w:rsid w:val="00352A97"/>
    <w:rsid w:val="00353211"/>
    <w:rsid w:val="00357123"/>
    <w:rsid w:val="00357238"/>
    <w:rsid w:val="00357612"/>
    <w:rsid w:val="003668A9"/>
    <w:rsid w:val="00391BD3"/>
    <w:rsid w:val="00395A9E"/>
    <w:rsid w:val="0039657B"/>
    <w:rsid w:val="003A4D31"/>
    <w:rsid w:val="003B46D8"/>
    <w:rsid w:val="003B677B"/>
    <w:rsid w:val="003C0711"/>
    <w:rsid w:val="003C1961"/>
    <w:rsid w:val="003C5F67"/>
    <w:rsid w:val="003D4F07"/>
    <w:rsid w:val="003E194C"/>
    <w:rsid w:val="003E49F0"/>
    <w:rsid w:val="003F0719"/>
    <w:rsid w:val="003F30F4"/>
    <w:rsid w:val="00405821"/>
    <w:rsid w:val="00406DA5"/>
    <w:rsid w:val="00410A26"/>
    <w:rsid w:val="004208C0"/>
    <w:rsid w:val="004271A7"/>
    <w:rsid w:val="00427DD5"/>
    <w:rsid w:val="004346BC"/>
    <w:rsid w:val="004348DF"/>
    <w:rsid w:val="00434AD2"/>
    <w:rsid w:val="004428A8"/>
    <w:rsid w:val="0045100F"/>
    <w:rsid w:val="004513E0"/>
    <w:rsid w:val="00451D66"/>
    <w:rsid w:val="00452AF5"/>
    <w:rsid w:val="00452EE9"/>
    <w:rsid w:val="00461523"/>
    <w:rsid w:val="00462F36"/>
    <w:rsid w:val="00473BB9"/>
    <w:rsid w:val="0047631F"/>
    <w:rsid w:val="0047667B"/>
    <w:rsid w:val="00476E34"/>
    <w:rsid w:val="00481F70"/>
    <w:rsid w:val="00482A49"/>
    <w:rsid w:val="00485977"/>
    <w:rsid w:val="00487BCF"/>
    <w:rsid w:val="00491036"/>
    <w:rsid w:val="00492807"/>
    <w:rsid w:val="00493366"/>
    <w:rsid w:val="004A0DBC"/>
    <w:rsid w:val="004A1AEC"/>
    <w:rsid w:val="004A4327"/>
    <w:rsid w:val="004A479E"/>
    <w:rsid w:val="004A79F5"/>
    <w:rsid w:val="004B5A19"/>
    <w:rsid w:val="004C2500"/>
    <w:rsid w:val="004C2568"/>
    <w:rsid w:val="004D1281"/>
    <w:rsid w:val="004D3DE9"/>
    <w:rsid w:val="004D6CF4"/>
    <w:rsid w:val="004E0881"/>
    <w:rsid w:val="004E1E98"/>
    <w:rsid w:val="004E2820"/>
    <w:rsid w:val="004E478F"/>
    <w:rsid w:val="004E5932"/>
    <w:rsid w:val="004F0095"/>
    <w:rsid w:val="004F13C9"/>
    <w:rsid w:val="004F5B05"/>
    <w:rsid w:val="004F6D93"/>
    <w:rsid w:val="00510E8E"/>
    <w:rsid w:val="00512178"/>
    <w:rsid w:val="00527217"/>
    <w:rsid w:val="005317EF"/>
    <w:rsid w:val="005319CE"/>
    <w:rsid w:val="00531D28"/>
    <w:rsid w:val="00536C31"/>
    <w:rsid w:val="00542CEB"/>
    <w:rsid w:val="00543743"/>
    <w:rsid w:val="0054579A"/>
    <w:rsid w:val="00546DFC"/>
    <w:rsid w:val="00547254"/>
    <w:rsid w:val="00550D8A"/>
    <w:rsid w:val="005527BF"/>
    <w:rsid w:val="00555CE8"/>
    <w:rsid w:val="00560D83"/>
    <w:rsid w:val="00561B6F"/>
    <w:rsid w:val="005642B8"/>
    <w:rsid w:val="00573206"/>
    <w:rsid w:val="00573449"/>
    <w:rsid w:val="00574570"/>
    <w:rsid w:val="005844E5"/>
    <w:rsid w:val="005864BD"/>
    <w:rsid w:val="005865F8"/>
    <w:rsid w:val="00594740"/>
    <w:rsid w:val="00594C90"/>
    <w:rsid w:val="00595E88"/>
    <w:rsid w:val="0059703D"/>
    <w:rsid w:val="005A0C1B"/>
    <w:rsid w:val="005A66D2"/>
    <w:rsid w:val="005B061B"/>
    <w:rsid w:val="005B631B"/>
    <w:rsid w:val="005B6EC8"/>
    <w:rsid w:val="005B73E5"/>
    <w:rsid w:val="005C184D"/>
    <w:rsid w:val="005D48A2"/>
    <w:rsid w:val="005D57BB"/>
    <w:rsid w:val="005D7FB9"/>
    <w:rsid w:val="005E17D4"/>
    <w:rsid w:val="005E363B"/>
    <w:rsid w:val="005E3CA7"/>
    <w:rsid w:val="005E3DDA"/>
    <w:rsid w:val="005F3B5B"/>
    <w:rsid w:val="006026E4"/>
    <w:rsid w:val="00602771"/>
    <w:rsid w:val="00604686"/>
    <w:rsid w:val="00612069"/>
    <w:rsid w:val="00617561"/>
    <w:rsid w:val="00617D43"/>
    <w:rsid w:val="0062031B"/>
    <w:rsid w:val="00623FD4"/>
    <w:rsid w:val="00625BEE"/>
    <w:rsid w:val="00630794"/>
    <w:rsid w:val="00631FC6"/>
    <w:rsid w:val="006328A3"/>
    <w:rsid w:val="00634C71"/>
    <w:rsid w:val="00636C35"/>
    <w:rsid w:val="00642DA8"/>
    <w:rsid w:val="00644A0A"/>
    <w:rsid w:val="006459EB"/>
    <w:rsid w:val="00651281"/>
    <w:rsid w:val="00651BF4"/>
    <w:rsid w:val="006523DA"/>
    <w:rsid w:val="00654365"/>
    <w:rsid w:val="00654841"/>
    <w:rsid w:val="00662962"/>
    <w:rsid w:val="00666122"/>
    <w:rsid w:val="00672C2A"/>
    <w:rsid w:val="00680748"/>
    <w:rsid w:val="0068314A"/>
    <w:rsid w:val="0068340F"/>
    <w:rsid w:val="00683928"/>
    <w:rsid w:val="00693A48"/>
    <w:rsid w:val="00696EE6"/>
    <w:rsid w:val="006971A9"/>
    <w:rsid w:val="006A3361"/>
    <w:rsid w:val="006A3CC8"/>
    <w:rsid w:val="006B2A42"/>
    <w:rsid w:val="006B672D"/>
    <w:rsid w:val="006C6567"/>
    <w:rsid w:val="006E0DF3"/>
    <w:rsid w:val="006E40F6"/>
    <w:rsid w:val="006E41E8"/>
    <w:rsid w:val="006E6AFA"/>
    <w:rsid w:val="006F1182"/>
    <w:rsid w:val="006F2DA8"/>
    <w:rsid w:val="007013AC"/>
    <w:rsid w:val="007060FB"/>
    <w:rsid w:val="007078E0"/>
    <w:rsid w:val="00707AE9"/>
    <w:rsid w:val="00707CC3"/>
    <w:rsid w:val="00707EDC"/>
    <w:rsid w:val="007177CC"/>
    <w:rsid w:val="007202CC"/>
    <w:rsid w:val="0072306E"/>
    <w:rsid w:val="0073363D"/>
    <w:rsid w:val="007354B3"/>
    <w:rsid w:val="00742258"/>
    <w:rsid w:val="0074424B"/>
    <w:rsid w:val="00746C6E"/>
    <w:rsid w:val="007543EE"/>
    <w:rsid w:val="00756E2C"/>
    <w:rsid w:val="00761903"/>
    <w:rsid w:val="00762D00"/>
    <w:rsid w:val="00764757"/>
    <w:rsid w:val="0076486A"/>
    <w:rsid w:val="00766AB5"/>
    <w:rsid w:val="00767BA9"/>
    <w:rsid w:val="007773AA"/>
    <w:rsid w:val="00782886"/>
    <w:rsid w:val="00784FE8"/>
    <w:rsid w:val="00792517"/>
    <w:rsid w:val="007A47C4"/>
    <w:rsid w:val="007A709E"/>
    <w:rsid w:val="007B0430"/>
    <w:rsid w:val="007B22C5"/>
    <w:rsid w:val="007B2C80"/>
    <w:rsid w:val="007B3398"/>
    <w:rsid w:val="007B7E22"/>
    <w:rsid w:val="007C0073"/>
    <w:rsid w:val="007C650D"/>
    <w:rsid w:val="007E791A"/>
    <w:rsid w:val="00805B00"/>
    <w:rsid w:val="00806C75"/>
    <w:rsid w:val="00806F3D"/>
    <w:rsid w:val="00812546"/>
    <w:rsid w:val="00812648"/>
    <w:rsid w:val="00820B05"/>
    <w:rsid w:val="008258C2"/>
    <w:rsid w:val="008264D1"/>
    <w:rsid w:val="00826658"/>
    <w:rsid w:val="008275BB"/>
    <w:rsid w:val="0083082E"/>
    <w:rsid w:val="008323F6"/>
    <w:rsid w:val="00837DA5"/>
    <w:rsid w:val="008437CC"/>
    <w:rsid w:val="00862AC5"/>
    <w:rsid w:val="00870AA1"/>
    <w:rsid w:val="0087775D"/>
    <w:rsid w:val="00882FC1"/>
    <w:rsid w:val="0089461E"/>
    <w:rsid w:val="00894F9E"/>
    <w:rsid w:val="008A0CBA"/>
    <w:rsid w:val="008A3066"/>
    <w:rsid w:val="008A5766"/>
    <w:rsid w:val="008A7547"/>
    <w:rsid w:val="008C1783"/>
    <w:rsid w:val="008C4095"/>
    <w:rsid w:val="008C773D"/>
    <w:rsid w:val="008D0BA8"/>
    <w:rsid w:val="008D1769"/>
    <w:rsid w:val="008D7C04"/>
    <w:rsid w:val="008E1FC8"/>
    <w:rsid w:val="008E4F2E"/>
    <w:rsid w:val="008F1962"/>
    <w:rsid w:val="008F7EC8"/>
    <w:rsid w:val="009032EF"/>
    <w:rsid w:val="0090693A"/>
    <w:rsid w:val="009201B0"/>
    <w:rsid w:val="009213F9"/>
    <w:rsid w:val="00925383"/>
    <w:rsid w:val="009257AD"/>
    <w:rsid w:val="00925BF4"/>
    <w:rsid w:val="00930F0A"/>
    <w:rsid w:val="0093426C"/>
    <w:rsid w:val="00935FAE"/>
    <w:rsid w:val="00944F51"/>
    <w:rsid w:val="009461AB"/>
    <w:rsid w:val="00950F25"/>
    <w:rsid w:val="00952A76"/>
    <w:rsid w:val="00952DB3"/>
    <w:rsid w:val="009569D3"/>
    <w:rsid w:val="009624C7"/>
    <w:rsid w:val="00972243"/>
    <w:rsid w:val="009808A1"/>
    <w:rsid w:val="00980D55"/>
    <w:rsid w:val="00984523"/>
    <w:rsid w:val="009862E1"/>
    <w:rsid w:val="009875FC"/>
    <w:rsid w:val="009920BF"/>
    <w:rsid w:val="009954D4"/>
    <w:rsid w:val="009A63F6"/>
    <w:rsid w:val="009B10E0"/>
    <w:rsid w:val="009C2FB0"/>
    <w:rsid w:val="009C654D"/>
    <w:rsid w:val="009D333C"/>
    <w:rsid w:val="009D42B0"/>
    <w:rsid w:val="009D4BFF"/>
    <w:rsid w:val="009D4FFA"/>
    <w:rsid w:val="009E24E0"/>
    <w:rsid w:val="009F0558"/>
    <w:rsid w:val="009F34B0"/>
    <w:rsid w:val="00A06ADB"/>
    <w:rsid w:val="00A13D62"/>
    <w:rsid w:val="00A147A6"/>
    <w:rsid w:val="00A14E8F"/>
    <w:rsid w:val="00A170AF"/>
    <w:rsid w:val="00A21584"/>
    <w:rsid w:val="00A23F55"/>
    <w:rsid w:val="00A31E1F"/>
    <w:rsid w:val="00A40BCE"/>
    <w:rsid w:val="00A5612C"/>
    <w:rsid w:val="00A61E17"/>
    <w:rsid w:val="00A63187"/>
    <w:rsid w:val="00A66F96"/>
    <w:rsid w:val="00A706E5"/>
    <w:rsid w:val="00A8346B"/>
    <w:rsid w:val="00A8752E"/>
    <w:rsid w:val="00A96E42"/>
    <w:rsid w:val="00AA3F38"/>
    <w:rsid w:val="00AA42D3"/>
    <w:rsid w:val="00AA4FBD"/>
    <w:rsid w:val="00AA5712"/>
    <w:rsid w:val="00AA6816"/>
    <w:rsid w:val="00AB68B5"/>
    <w:rsid w:val="00AC1150"/>
    <w:rsid w:val="00AC1D6A"/>
    <w:rsid w:val="00AC31B3"/>
    <w:rsid w:val="00AC6C19"/>
    <w:rsid w:val="00AD0857"/>
    <w:rsid w:val="00AD0EED"/>
    <w:rsid w:val="00AD39EC"/>
    <w:rsid w:val="00AD5ACD"/>
    <w:rsid w:val="00AD68DE"/>
    <w:rsid w:val="00AE2655"/>
    <w:rsid w:val="00AE65C9"/>
    <w:rsid w:val="00AE7676"/>
    <w:rsid w:val="00AF4BAC"/>
    <w:rsid w:val="00AF4D08"/>
    <w:rsid w:val="00AF79CD"/>
    <w:rsid w:val="00B05F35"/>
    <w:rsid w:val="00B07101"/>
    <w:rsid w:val="00B07A8A"/>
    <w:rsid w:val="00B11727"/>
    <w:rsid w:val="00B1674B"/>
    <w:rsid w:val="00B21A82"/>
    <w:rsid w:val="00B305A4"/>
    <w:rsid w:val="00B30CFC"/>
    <w:rsid w:val="00B412C7"/>
    <w:rsid w:val="00B4220D"/>
    <w:rsid w:val="00B43B8F"/>
    <w:rsid w:val="00B56998"/>
    <w:rsid w:val="00B574B7"/>
    <w:rsid w:val="00B667FB"/>
    <w:rsid w:val="00B81E47"/>
    <w:rsid w:val="00B8603A"/>
    <w:rsid w:val="00B8703E"/>
    <w:rsid w:val="00B900AD"/>
    <w:rsid w:val="00B9339D"/>
    <w:rsid w:val="00B94423"/>
    <w:rsid w:val="00B96F31"/>
    <w:rsid w:val="00B97873"/>
    <w:rsid w:val="00BA073B"/>
    <w:rsid w:val="00BB0DC2"/>
    <w:rsid w:val="00BB2217"/>
    <w:rsid w:val="00BB2A7B"/>
    <w:rsid w:val="00BB2FCE"/>
    <w:rsid w:val="00BB64BD"/>
    <w:rsid w:val="00BB6C8A"/>
    <w:rsid w:val="00BC0418"/>
    <w:rsid w:val="00BC1D8F"/>
    <w:rsid w:val="00BC48D9"/>
    <w:rsid w:val="00BC4DFE"/>
    <w:rsid w:val="00BC5435"/>
    <w:rsid w:val="00BC6821"/>
    <w:rsid w:val="00BC7D24"/>
    <w:rsid w:val="00BD0426"/>
    <w:rsid w:val="00BD1CBD"/>
    <w:rsid w:val="00BD452F"/>
    <w:rsid w:val="00BD617B"/>
    <w:rsid w:val="00BD63A7"/>
    <w:rsid w:val="00BE3078"/>
    <w:rsid w:val="00BE483A"/>
    <w:rsid w:val="00BE539E"/>
    <w:rsid w:val="00BE73AF"/>
    <w:rsid w:val="00BF02B4"/>
    <w:rsid w:val="00BF531B"/>
    <w:rsid w:val="00BF68E2"/>
    <w:rsid w:val="00C04832"/>
    <w:rsid w:val="00C11110"/>
    <w:rsid w:val="00C12262"/>
    <w:rsid w:val="00C13489"/>
    <w:rsid w:val="00C14CC9"/>
    <w:rsid w:val="00C25686"/>
    <w:rsid w:val="00C2678A"/>
    <w:rsid w:val="00C27F2C"/>
    <w:rsid w:val="00C3113C"/>
    <w:rsid w:val="00C3369C"/>
    <w:rsid w:val="00C439BF"/>
    <w:rsid w:val="00C522CC"/>
    <w:rsid w:val="00C61C5B"/>
    <w:rsid w:val="00C65169"/>
    <w:rsid w:val="00C6796E"/>
    <w:rsid w:val="00C67ED1"/>
    <w:rsid w:val="00C71946"/>
    <w:rsid w:val="00C72CDE"/>
    <w:rsid w:val="00C74F79"/>
    <w:rsid w:val="00C81077"/>
    <w:rsid w:val="00C8423E"/>
    <w:rsid w:val="00C85060"/>
    <w:rsid w:val="00C87613"/>
    <w:rsid w:val="00C90694"/>
    <w:rsid w:val="00C97536"/>
    <w:rsid w:val="00C97B7C"/>
    <w:rsid w:val="00CA45DC"/>
    <w:rsid w:val="00CA4EAC"/>
    <w:rsid w:val="00CB1DE2"/>
    <w:rsid w:val="00CC022D"/>
    <w:rsid w:val="00CC065C"/>
    <w:rsid w:val="00CD321F"/>
    <w:rsid w:val="00CD42F0"/>
    <w:rsid w:val="00CE11D1"/>
    <w:rsid w:val="00CE2126"/>
    <w:rsid w:val="00CE49E6"/>
    <w:rsid w:val="00CE5DF4"/>
    <w:rsid w:val="00CF069D"/>
    <w:rsid w:val="00CF21A2"/>
    <w:rsid w:val="00CF3400"/>
    <w:rsid w:val="00D00577"/>
    <w:rsid w:val="00D04776"/>
    <w:rsid w:val="00D1330F"/>
    <w:rsid w:val="00D13BFC"/>
    <w:rsid w:val="00D147D8"/>
    <w:rsid w:val="00D1535A"/>
    <w:rsid w:val="00D17A5C"/>
    <w:rsid w:val="00D27E98"/>
    <w:rsid w:val="00D3119E"/>
    <w:rsid w:val="00D32171"/>
    <w:rsid w:val="00D35BA8"/>
    <w:rsid w:val="00D415EE"/>
    <w:rsid w:val="00D47C57"/>
    <w:rsid w:val="00D50FC1"/>
    <w:rsid w:val="00D532E7"/>
    <w:rsid w:val="00D5444D"/>
    <w:rsid w:val="00D605FB"/>
    <w:rsid w:val="00D65613"/>
    <w:rsid w:val="00D65AA6"/>
    <w:rsid w:val="00D717B6"/>
    <w:rsid w:val="00D72E44"/>
    <w:rsid w:val="00D732AB"/>
    <w:rsid w:val="00D75B75"/>
    <w:rsid w:val="00D762CF"/>
    <w:rsid w:val="00D774A4"/>
    <w:rsid w:val="00D8298E"/>
    <w:rsid w:val="00D866CF"/>
    <w:rsid w:val="00D956BC"/>
    <w:rsid w:val="00D95EEE"/>
    <w:rsid w:val="00DA1BDC"/>
    <w:rsid w:val="00DB208C"/>
    <w:rsid w:val="00DB23C3"/>
    <w:rsid w:val="00DB37C6"/>
    <w:rsid w:val="00DB3B15"/>
    <w:rsid w:val="00DB6255"/>
    <w:rsid w:val="00DC0868"/>
    <w:rsid w:val="00DC7789"/>
    <w:rsid w:val="00DD23B4"/>
    <w:rsid w:val="00DE0B3A"/>
    <w:rsid w:val="00DF1E5B"/>
    <w:rsid w:val="00DF2681"/>
    <w:rsid w:val="00DF3AB6"/>
    <w:rsid w:val="00DF3B00"/>
    <w:rsid w:val="00DF4B7B"/>
    <w:rsid w:val="00DF7939"/>
    <w:rsid w:val="00E0118C"/>
    <w:rsid w:val="00E04F5A"/>
    <w:rsid w:val="00E04F7E"/>
    <w:rsid w:val="00E12B2F"/>
    <w:rsid w:val="00E22A7C"/>
    <w:rsid w:val="00E2301E"/>
    <w:rsid w:val="00E31732"/>
    <w:rsid w:val="00E35C46"/>
    <w:rsid w:val="00E37008"/>
    <w:rsid w:val="00E404F0"/>
    <w:rsid w:val="00E471F4"/>
    <w:rsid w:val="00E53A28"/>
    <w:rsid w:val="00E551F5"/>
    <w:rsid w:val="00E560A4"/>
    <w:rsid w:val="00E56601"/>
    <w:rsid w:val="00E624D6"/>
    <w:rsid w:val="00E63672"/>
    <w:rsid w:val="00E71634"/>
    <w:rsid w:val="00E819B2"/>
    <w:rsid w:val="00E86E83"/>
    <w:rsid w:val="00E90182"/>
    <w:rsid w:val="00E92738"/>
    <w:rsid w:val="00EB1259"/>
    <w:rsid w:val="00EB6AAD"/>
    <w:rsid w:val="00EB7274"/>
    <w:rsid w:val="00EC14FF"/>
    <w:rsid w:val="00EC47A7"/>
    <w:rsid w:val="00EC6D35"/>
    <w:rsid w:val="00ED29EC"/>
    <w:rsid w:val="00ED2B94"/>
    <w:rsid w:val="00EE1189"/>
    <w:rsid w:val="00EE3DB3"/>
    <w:rsid w:val="00EF3832"/>
    <w:rsid w:val="00EF3FB3"/>
    <w:rsid w:val="00EF63B7"/>
    <w:rsid w:val="00EF63D1"/>
    <w:rsid w:val="00F0156E"/>
    <w:rsid w:val="00F1044E"/>
    <w:rsid w:val="00F13D72"/>
    <w:rsid w:val="00F1546C"/>
    <w:rsid w:val="00F164CC"/>
    <w:rsid w:val="00F17F95"/>
    <w:rsid w:val="00F20F4B"/>
    <w:rsid w:val="00F24193"/>
    <w:rsid w:val="00F26F71"/>
    <w:rsid w:val="00F3218B"/>
    <w:rsid w:val="00F33117"/>
    <w:rsid w:val="00F36496"/>
    <w:rsid w:val="00F425CD"/>
    <w:rsid w:val="00F4614A"/>
    <w:rsid w:val="00F51032"/>
    <w:rsid w:val="00F53BDB"/>
    <w:rsid w:val="00F55184"/>
    <w:rsid w:val="00F5712E"/>
    <w:rsid w:val="00F612EB"/>
    <w:rsid w:val="00F67579"/>
    <w:rsid w:val="00F71344"/>
    <w:rsid w:val="00F72053"/>
    <w:rsid w:val="00F8101B"/>
    <w:rsid w:val="00F82CF7"/>
    <w:rsid w:val="00F8616B"/>
    <w:rsid w:val="00F9161B"/>
    <w:rsid w:val="00F91EC3"/>
    <w:rsid w:val="00F93038"/>
    <w:rsid w:val="00F9313D"/>
    <w:rsid w:val="00FA108C"/>
    <w:rsid w:val="00FA11D8"/>
    <w:rsid w:val="00FA4173"/>
    <w:rsid w:val="00FA6988"/>
    <w:rsid w:val="00FA7CAA"/>
    <w:rsid w:val="00FB02CE"/>
    <w:rsid w:val="00FB4BDE"/>
    <w:rsid w:val="00FB615D"/>
    <w:rsid w:val="00FB6798"/>
    <w:rsid w:val="00FC174A"/>
    <w:rsid w:val="00FC4248"/>
    <w:rsid w:val="00FD601C"/>
    <w:rsid w:val="00FD64A8"/>
    <w:rsid w:val="00FD657E"/>
    <w:rsid w:val="00FE28AC"/>
    <w:rsid w:val="00FE3EFF"/>
    <w:rsid w:val="00FE7E6C"/>
    <w:rsid w:val="00FF015F"/>
    <w:rsid w:val="00FF077B"/>
    <w:rsid w:val="00FF182C"/>
    <w:rsid w:val="00FF2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85A48"/>
  <w15:docId w15:val="{03880E9E-07DF-408F-935A-004A28E7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A7CF7"/>
    <w:rPr>
      <w:color w:val="0000FF"/>
      <w:u w:val="single"/>
    </w:rPr>
  </w:style>
  <w:style w:type="paragraph" w:styleId="BalloonText">
    <w:name w:val="Balloon Text"/>
    <w:basedOn w:val="Normal"/>
    <w:link w:val="BalloonTextChar"/>
    <w:uiPriority w:val="99"/>
    <w:semiHidden/>
    <w:unhideWhenUsed/>
    <w:rsid w:val="005527BF"/>
    <w:rPr>
      <w:rFonts w:ascii="Tahoma" w:hAnsi="Tahoma" w:cs="Tahoma"/>
      <w:sz w:val="16"/>
      <w:szCs w:val="16"/>
    </w:rPr>
  </w:style>
  <w:style w:type="character" w:customStyle="1" w:styleId="BalloonTextChar">
    <w:name w:val="Balloon Text Char"/>
    <w:link w:val="BalloonText"/>
    <w:uiPriority w:val="99"/>
    <w:semiHidden/>
    <w:rsid w:val="005527BF"/>
    <w:rPr>
      <w:rFonts w:ascii="Tahoma" w:eastAsia="Times" w:hAnsi="Tahoma" w:cs="Tahoma"/>
      <w:sz w:val="16"/>
      <w:szCs w:val="16"/>
    </w:rPr>
  </w:style>
  <w:style w:type="paragraph" w:styleId="ListParagraph">
    <w:name w:val="List Paragraph"/>
    <w:basedOn w:val="Normal"/>
    <w:uiPriority w:val="34"/>
    <w:qFormat/>
    <w:rsid w:val="00AF79CD"/>
    <w:pPr>
      <w:ind w:left="720"/>
    </w:pPr>
  </w:style>
  <w:style w:type="character" w:customStyle="1" w:styleId="HeaderChar">
    <w:name w:val="Header Char"/>
    <w:link w:val="Header"/>
    <w:uiPriority w:val="99"/>
    <w:rsid w:val="00C67ED1"/>
    <w:rPr>
      <w:rFonts w:ascii="Times" w:eastAsia="Times" w:hAnsi="Times"/>
      <w:sz w:val="24"/>
    </w:rPr>
  </w:style>
  <w:style w:type="character" w:customStyle="1" w:styleId="FooterChar">
    <w:name w:val="Footer Char"/>
    <w:link w:val="Footer"/>
    <w:uiPriority w:val="99"/>
    <w:rsid w:val="00C67ED1"/>
    <w:rPr>
      <w:rFonts w:ascii="Times" w:eastAsia="Times" w:hAnsi="Times"/>
      <w:sz w:val="24"/>
    </w:rPr>
  </w:style>
  <w:style w:type="paragraph" w:styleId="NormalWeb">
    <w:name w:val="Normal (Web)"/>
    <w:basedOn w:val="Normal"/>
    <w:uiPriority w:val="99"/>
    <w:rsid w:val="00B8703E"/>
    <w:pPr>
      <w:spacing w:before="100" w:beforeAutospacing="1" w:after="100" w:afterAutospacing="1"/>
    </w:pPr>
    <w:rPr>
      <w:rFonts w:ascii="Times New Roman" w:eastAsia="Times New Roman" w:hAnsi="Times New Roman"/>
      <w:szCs w:val="24"/>
    </w:rPr>
  </w:style>
  <w:style w:type="character" w:styleId="FollowedHyperlink">
    <w:name w:val="FollowedHyperlink"/>
    <w:basedOn w:val="DefaultParagraphFont"/>
    <w:uiPriority w:val="99"/>
    <w:semiHidden/>
    <w:unhideWhenUsed/>
    <w:rsid w:val="003532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5053">
      <w:bodyDiv w:val="1"/>
      <w:marLeft w:val="0"/>
      <w:marRight w:val="0"/>
      <w:marTop w:val="0"/>
      <w:marBottom w:val="0"/>
      <w:divBdr>
        <w:top w:val="none" w:sz="0" w:space="0" w:color="auto"/>
        <w:left w:val="none" w:sz="0" w:space="0" w:color="auto"/>
        <w:bottom w:val="none" w:sz="0" w:space="0" w:color="auto"/>
        <w:right w:val="none" w:sz="0" w:space="0" w:color="auto"/>
      </w:divBdr>
    </w:div>
    <w:div w:id="325060395">
      <w:bodyDiv w:val="1"/>
      <w:marLeft w:val="0"/>
      <w:marRight w:val="0"/>
      <w:marTop w:val="0"/>
      <w:marBottom w:val="0"/>
      <w:divBdr>
        <w:top w:val="none" w:sz="0" w:space="0" w:color="auto"/>
        <w:left w:val="none" w:sz="0" w:space="0" w:color="auto"/>
        <w:bottom w:val="none" w:sz="0" w:space="0" w:color="auto"/>
        <w:right w:val="none" w:sz="0" w:space="0" w:color="auto"/>
      </w:divBdr>
    </w:div>
    <w:div w:id="339625143">
      <w:bodyDiv w:val="1"/>
      <w:marLeft w:val="0"/>
      <w:marRight w:val="0"/>
      <w:marTop w:val="0"/>
      <w:marBottom w:val="0"/>
      <w:divBdr>
        <w:top w:val="none" w:sz="0" w:space="0" w:color="auto"/>
        <w:left w:val="none" w:sz="0" w:space="0" w:color="auto"/>
        <w:bottom w:val="none" w:sz="0" w:space="0" w:color="auto"/>
        <w:right w:val="none" w:sz="0" w:space="0" w:color="auto"/>
      </w:divBdr>
    </w:div>
    <w:div w:id="356736904">
      <w:bodyDiv w:val="1"/>
      <w:marLeft w:val="0"/>
      <w:marRight w:val="0"/>
      <w:marTop w:val="0"/>
      <w:marBottom w:val="0"/>
      <w:divBdr>
        <w:top w:val="none" w:sz="0" w:space="0" w:color="auto"/>
        <w:left w:val="none" w:sz="0" w:space="0" w:color="auto"/>
        <w:bottom w:val="none" w:sz="0" w:space="0" w:color="auto"/>
        <w:right w:val="none" w:sz="0" w:space="0" w:color="auto"/>
      </w:divBdr>
    </w:div>
    <w:div w:id="517475774">
      <w:bodyDiv w:val="1"/>
      <w:marLeft w:val="0"/>
      <w:marRight w:val="0"/>
      <w:marTop w:val="0"/>
      <w:marBottom w:val="0"/>
      <w:divBdr>
        <w:top w:val="none" w:sz="0" w:space="0" w:color="auto"/>
        <w:left w:val="none" w:sz="0" w:space="0" w:color="auto"/>
        <w:bottom w:val="none" w:sz="0" w:space="0" w:color="auto"/>
        <w:right w:val="none" w:sz="0" w:space="0" w:color="auto"/>
      </w:divBdr>
    </w:div>
    <w:div w:id="532957089">
      <w:bodyDiv w:val="1"/>
      <w:marLeft w:val="0"/>
      <w:marRight w:val="0"/>
      <w:marTop w:val="0"/>
      <w:marBottom w:val="0"/>
      <w:divBdr>
        <w:top w:val="none" w:sz="0" w:space="0" w:color="auto"/>
        <w:left w:val="none" w:sz="0" w:space="0" w:color="auto"/>
        <w:bottom w:val="none" w:sz="0" w:space="0" w:color="auto"/>
        <w:right w:val="none" w:sz="0" w:space="0" w:color="auto"/>
      </w:divBdr>
    </w:div>
    <w:div w:id="541014110">
      <w:bodyDiv w:val="1"/>
      <w:marLeft w:val="0"/>
      <w:marRight w:val="0"/>
      <w:marTop w:val="0"/>
      <w:marBottom w:val="0"/>
      <w:divBdr>
        <w:top w:val="none" w:sz="0" w:space="0" w:color="auto"/>
        <w:left w:val="none" w:sz="0" w:space="0" w:color="auto"/>
        <w:bottom w:val="none" w:sz="0" w:space="0" w:color="auto"/>
        <w:right w:val="none" w:sz="0" w:space="0" w:color="auto"/>
      </w:divBdr>
    </w:div>
    <w:div w:id="629630864">
      <w:bodyDiv w:val="1"/>
      <w:marLeft w:val="0"/>
      <w:marRight w:val="0"/>
      <w:marTop w:val="0"/>
      <w:marBottom w:val="0"/>
      <w:divBdr>
        <w:top w:val="none" w:sz="0" w:space="0" w:color="auto"/>
        <w:left w:val="none" w:sz="0" w:space="0" w:color="auto"/>
        <w:bottom w:val="none" w:sz="0" w:space="0" w:color="auto"/>
        <w:right w:val="none" w:sz="0" w:space="0" w:color="auto"/>
      </w:divBdr>
    </w:div>
    <w:div w:id="635918863">
      <w:bodyDiv w:val="1"/>
      <w:marLeft w:val="0"/>
      <w:marRight w:val="0"/>
      <w:marTop w:val="0"/>
      <w:marBottom w:val="0"/>
      <w:divBdr>
        <w:top w:val="none" w:sz="0" w:space="0" w:color="auto"/>
        <w:left w:val="none" w:sz="0" w:space="0" w:color="auto"/>
        <w:bottom w:val="none" w:sz="0" w:space="0" w:color="auto"/>
        <w:right w:val="none" w:sz="0" w:space="0" w:color="auto"/>
      </w:divBdr>
    </w:div>
    <w:div w:id="1030762561">
      <w:bodyDiv w:val="1"/>
      <w:marLeft w:val="0"/>
      <w:marRight w:val="0"/>
      <w:marTop w:val="0"/>
      <w:marBottom w:val="0"/>
      <w:divBdr>
        <w:top w:val="none" w:sz="0" w:space="0" w:color="auto"/>
        <w:left w:val="none" w:sz="0" w:space="0" w:color="auto"/>
        <w:bottom w:val="none" w:sz="0" w:space="0" w:color="auto"/>
        <w:right w:val="none" w:sz="0" w:space="0" w:color="auto"/>
      </w:divBdr>
    </w:div>
    <w:div w:id="1105928207">
      <w:bodyDiv w:val="1"/>
      <w:marLeft w:val="0"/>
      <w:marRight w:val="0"/>
      <w:marTop w:val="0"/>
      <w:marBottom w:val="0"/>
      <w:divBdr>
        <w:top w:val="none" w:sz="0" w:space="0" w:color="auto"/>
        <w:left w:val="none" w:sz="0" w:space="0" w:color="auto"/>
        <w:bottom w:val="none" w:sz="0" w:space="0" w:color="auto"/>
        <w:right w:val="none" w:sz="0" w:space="0" w:color="auto"/>
      </w:divBdr>
    </w:div>
    <w:div w:id="1348604394">
      <w:bodyDiv w:val="1"/>
      <w:marLeft w:val="0"/>
      <w:marRight w:val="0"/>
      <w:marTop w:val="0"/>
      <w:marBottom w:val="0"/>
      <w:divBdr>
        <w:top w:val="none" w:sz="0" w:space="0" w:color="auto"/>
        <w:left w:val="none" w:sz="0" w:space="0" w:color="auto"/>
        <w:bottom w:val="none" w:sz="0" w:space="0" w:color="auto"/>
        <w:right w:val="none" w:sz="0" w:space="0" w:color="auto"/>
      </w:divBdr>
    </w:div>
    <w:div w:id="1447889598">
      <w:bodyDiv w:val="1"/>
      <w:marLeft w:val="0"/>
      <w:marRight w:val="0"/>
      <w:marTop w:val="0"/>
      <w:marBottom w:val="0"/>
      <w:divBdr>
        <w:top w:val="none" w:sz="0" w:space="0" w:color="auto"/>
        <w:left w:val="none" w:sz="0" w:space="0" w:color="auto"/>
        <w:bottom w:val="none" w:sz="0" w:space="0" w:color="auto"/>
        <w:right w:val="none" w:sz="0" w:space="0" w:color="auto"/>
      </w:divBdr>
    </w:div>
    <w:div w:id="1598832720">
      <w:bodyDiv w:val="1"/>
      <w:marLeft w:val="0"/>
      <w:marRight w:val="0"/>
      <w:marTop w:val="0"/>
      <w:marBottom w:val="0"/>
      <w:divBdr>
        <w:top w:val="none" w:sz="0" w:space="0" w:color="auto"/>
        <w:left w:val="none" w:sz="0" w:space="0" w:color="auto"/>
        <w:bottom w:val="none" w:sz="0" w:space="0" w:color="auto"/>
        <w:right w:val="none" w:sz="0" w:space="0" w:color="auto"/>
      </w:divBdr>
    </w:div>
    <w:div w:id="1798601446">
      <w:bodyDiv w:val="1"/>
      <w:marLeft w:val="0"/>
      <w:marRight w:val="0"/>
      <w:marTop w:val="0"/>
      <w:marBottom w:val="0"/>
      <w:divBdr>
        <w:top w:val="none" w:sz="0" w:space="0" w:color="auto"/>
        <w:left w:val="none" w:sz="0" w:space="0" w:color="auto"/>
        <w:bottom w:val="none" w:sz="0" w:space="0" w:color="auto"/>
        <w:right w:val="none" w:sz="0" w:space="0" w:color="auto"/>
      </w:divBdr>
    </w:div>
    <w:div w:id="1802647383">
      <w:bodyDiv w:val="1"/>
      <w:marLeft w:val="0"/>
      <w:marRight w:val="0"/>
      <w:marTop w:val="0"/>
      <w:marBottom w:val="0"/>
      <w:divBdr>
        <w:top w:val="none" w:sz="0" w:space="0" w:color="auto"/>
        <w:left w:val="none" w:sz="0" w:space="0" w:color="auto"/>
        <w:bottom w:val="none" w:sz="0" w:space="0" w:color="auto"/>
        <w:right w:val="none" w:sz="0" w:space="0" w:color="auto"/>
      </w:divBdr>
    </w:div>
    <w:div w:id="1935479317">
      <w:bodyDiv w:val="1"/>
      <w:marLeft w:val="0"/>
      <w:marRight w:val="0"/>
      <w:marTop w:val="0"/>
      <w:marBottom w:val="0"/>
      <w:divBdr>
        <w:top w:val="none" w:sz="0" w:space="0" w:color="auto"/>
        <w:left w:val="none" w:sz="0" w:space="0" w:color="auto"/>
        <w:bottom w:val="none" w:sz="0" w:space="0" w:color="auto"/>
        <w:right w:val="none" w:sz="0" w:space="0" w:color="auto"/>
      </w:divBdr>
    </w:div>
    <w:div w:id="198981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aul.lammers@ajacs.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lemairekmh@sbcglobal.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instay xmlns="e44e43d6-5421-4bb7-913f-f993321335ea">13</Mainstay>
    <Document_x0020_Type xmlns="e44e43d6-5421-4bb7-913f-f993321335ea">Work Instruction</Document_x0020_Type>
    <Language xmlns="e44e43d6-5421-4bb7-913f-f993321335ea">English</Language>
    <Training_x0020_Plan xmlns="e44e43d6-5421-4bb7-913f-f993321335ea">Completed through steering comittee and review with global team</Training_x0020_Plan>
    <Link xmlns="e44e43d6-5421-4bb7-913f-f993321335ea">
      <Url xsi:nil="true"/>
      <Description xsi:nil="true"/>
    </Link>
    <SharedWithUsers xmlns="3be938d7-4606-4142-978a-a3965788c895">
      <UserInfo>
        <DisplayName>David Murillo</DisplayName>
        <AccountId>611</AccountId>
        <AccountType/>
      </UserInfo>
      <UserInfo>
        <DisplayName>Victor Castro</DisplayName>
        <AccountId>636</AccountId>
        <AccountType/>
      </UserInfo>
      <UserInfo>
        <DisplayName>Dario Lopez</DisplayName>
        <AccountId>1417</AccountId>
        <AccountType/>
      </UserInfo>
      <UserInfo>
        <DisplayName>Carlos Salvador Escarcega Ramirez</DisplayName>
        <AccountId>483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C27CB774DFB347BBEFCCD98A3E0AD9" ma:contentTypeVersion="13" ma:contentTypeDescription="Create a new document." ma:contentTypeScope="" ma:versionID="6df6cd07ee581a33997077ca6dea6592">
  <xsd:schema xmlns:xsd="http://www.w3.org/2001/XMLSchema" xmlns:xs="http://www.w3.org/2001/XMLSchema" xmlns:p="http://schemas.microsoft.com/office/2006/metadata/properties" xmlns:ns2="e44e43d6-5421-4bb7-913f-f993321335ea" xmlns:ns3="3be938d7-4606-4142-978a-a3965788c895" targetNamespace="http://schemas.microsoft.com/office/2006/metadata/properties" ma:root="true" ma:fieldsID="c75a8ef919dddad77f44b74ca2be2eeb" ns2:_="" ns3:_="">
    <xsd:import namespace="e44e43d6-5421-4bb7-913f-f993321335ea"/>
    <xsd:import namespace="3be938d7-4606-4142-978a-a3965788c895"/>
    <xsd:element name="properties">
      <xsd:complexType>
        <xsd:sequence>
          <xsd:element name="documentManagement">
            <xsd:complexType>
              <xsd:all>
                <xsd:element ref="ns2:Document_x0020_Type" minOccurs="0"/>
                <xsd:element ref="ns2:Language" minOccurs="0"/>
                <xsd:element ref="ns2:Mainstay" minOccurs="0"/>
                <xsd:element ref="ns2:Link" minOccurs="0"/>
                <xsd:element ref="ns2:Training_x0020_Plan"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e43d6-5421-4bb7-913f-f993321335ea" elementFormDefault="qualified">
    <xsd:import namespace="http://schemas.microsoft.com/office/2006/documentManagement/types"/>
    <xsd:import namespace="http://schemas.microsoft.com/office/infopath/2007/PartnerControls"/>
    <xsd:element name="Document_x0020_Type" ma:index="8" nillable="true" ma:displayName="Document Type" ma:default="Work Instruction" ma:description="x" ma:format="Dropdown" ma:indexed="true" ma:internalName="Document_x0020_Type">
      <xsd:simpleType>
        <xsd:restriction base="dms:Choice">
          <xsd:enumeration value="Work Instruction"/>
          <xsd:enumeration value="Procedure"/>
          <xsd:enumeration value="Form"/>
          <xsd:enumeration value="Job Aid"/>
        </xsd:restriction>
      </xsd:simpleType>
    </xsd:element>
    <xsd:element name="Language" ma:index="9" nillable="true" ma:displayName="Language" ma:default="English" ma:format="Dropdown" ma:internalName="Language">
      <xsd:simpleType>
        <xsd:restriction base="dms:Choice">
          <xsd:enumeration value="English"/>
          <xsd:enumeration value="Spanish"/>
          <xsd:enumeration value="Mandarin"/>
        </xsd:restriction>
      </xsd:simpleType>
    </xsd:element>
    <xsd:element name="Mainstay" ma:index="10" nillable="true" ma:displayName="Mainstay" ma:list="{bd1d7bed-2eba-4378-b1c4-f54c71ee0f1d}" ma:internalName="Mainstay" ma:showField="Title">
      <xsd:simpleType>
        <xsd:restriction base="dms:Lookup"/>
      </xsd:simpleType>
    </xsd:element>
    <xsd:element name="Link" ma:index="1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Training_x0020_Plan" ma:index="12" nillable="true" ma:displayName="Training Plan" ma:indexed="true" ma:internalName="Training_x0020_Plan">
      <xsd:simpleType>
        <xsd:restriction base="dms:Text">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e938d7-4606-4142-978a-a3965788c895"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2F665-119E-4537-A39A-DCB702EDEA8F}">
  <ds:schemaRefs>
    <ds:schemaRef ds:uri="http://schemas.microsoft.com/office/2006/metadata/properties"/>
    <ds:schemaRef ds:uri="http://schemas.microsoft.com/office/infopath/2007/PartnerControls"/>
    <ds:schemaRef ds:uri="e44e43d6-5421-4bb7-913f-f993321335ea"/>
    <ds:schemaRef ds:uri="3be938d7-4606-4142-978a-a3965788c895"/>
  </ds:schemaRefs>
</ds:datastoreItem>
</file>

<file path=customXml/itemProps2.xml><?xml version="1.0" encoding="utf-8"?>
<ds:datastoreItem xmlns:ds="http://schemas.openxmlformats.org/officeDocument/2006/customXml" ds:itemID="{90D35AED-4458-40F5-B0EB-0C10216E64D8}">
  <ds:schemaRefs>
    <ds:schemaRef ds:uri="http://schemas.openxmlformats.org/officeDocument/2006/bibliography"/>
  </ds:schemaRefs>
</ds:datastoreItem>
</file>

<file path=customXml/itemProps3.xml><?xml version="1.0" encoding="utf-8"?>
<ds:datastoreItem xmlns:ds="http://schemas.openxmlformats.org/officeDocument/2006/customXml" ds:itemID="{495328F7-5F0D-480D-8900-93866DB5CEB2}">
  <ds:schemaRefs>
    <ds:schemaRef ds:uri="http://schemas.microsoft.com/sharepoint/v3/contenttype/forms"/>
  </ds:schemaRefs>
</ds:datastoreItem>
</file>

<file path=customXml/itemProps4.xml><?xml version="1.0" encoding="utf-8"?>
<ds:datastoreItem xmlns:ds="http://schemas.openxmlformats.org/officeDocument/2006/customXml" ds:itemID="{DF4FDBBD-9896-423C-96D6-CAF79524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e43d6-5421-4bb7-913f-f993321335ea"/>
    <ds:schemaRef ds:uri="3be938d7-4606-4142-978a-a3965788c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1259</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October XX, 2008</vt:lpstr>
    </vt:vector>
  </TitlesOfParts>
  <Company>Boileau Communications Management</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XX, 2008</dc:title>
  <dc:creator>WILSONE@ghsp.com;sokolowd@ghsp.com</dc:creator>
  <cp:lastModifiedBy>Brian Balok</cp:lastModifiedBy>
  <cp:revision>51</cp:revision>
  <cp:lastPrinted>2014-04-17T18:10:00Z</cp:lastPrinted>
  <dcterms:created xsi:type="dcterms:W3CDTF">2020-10-07T18:07:00Z</dcterms:created>
  <dcterms:modified xsi:type="dcterms:W3CDTF">2023-12-05T13:37:00Z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0x01010042C27CB774DFB347BBEFCCD98A3E0AD9</vt:lpwstr>
  </property>
</Properties>
</file>