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7F6" w14:textId="77777777" w:rsidR="00380CE1" w:rsidRDefault="00380CE1" w:rsidP="00380CE1">
      <w:pPr>
        <w:rPr>
          <w:rFonts w:ascii="Arial" w:hAnsi="Arial" w:cs="Arial"/>
          <w:b/>
          <w:sz w:val="22"/>
        </w:rPr>
      </w:pPr>
    </w:p>
    <w:p w14:paraId="0995AE1C" w14:textId="7CC5A566" w:rsidR="004B03A8" w:rsidRPr="00380CE1" w:rsidRDefault="004B03A8" w:rsidP="00380CE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380CE1">
        <w:rPr>
          <w:rFonts w:ascii="Arial" w:hAnsi="Arial" w:cs="Arial"/>
          <w:b/>
          <w:sz w:val="22"/>
        </w:rPr>
        <w:t>Revision Log</w:t>
      </w:r>
    </w:p>
    <w:p w14:paraId="4E4530C7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27EB7561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F6D1C82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03E05AD0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2CF07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CE946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294D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34704" w14:textId="77777777" w:rsidR="004B03A8" w:rsidRDefault="004B03A8" w:rsidP="003504E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1682857" w14:textId="77777777" w:rsidR="004B03A8" w:rsidRDefault="004B03A8" w:rsidP="003504E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52458417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A2CC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3FA7" w14:textId="77777777" w:rsidR="004B03A8" w:rsidRDefault="005F7D73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5/3/17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D7D0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20DA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D52050" w14:textId="77777777" w:rsidR="004B03A8" w:rsidRDefault="00134A9D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65E4B2E5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36E7" w14:textId="240D886C" w:rsidR="004B03A8" w:rsidRDefault="00B36DE9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1FDF" w14:textId="6027898F" w:rsidR="004B03A8" w:rsidRDefault="00476DE0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09/24/2019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93B1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B36F" w14:textId="2EAF3C28" w:rsidR="004B03A8" w:rsidRDefault="007679B9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M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ass u</w:t>
            </w: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pdates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ED83C3" w14:textId="2F727A9E" w:rsidR="004B03A8" w:rsidRDefault="00B36DE9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B634D3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D9FB" w14:textId="71680D8A" w:rsidR="004B03A8" w:rsidRDefault="002D1F2C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1D0B" w14:textId="0602BA37" w:rsidR="004B03A8" w:rsidRDefault="002D1F2C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04F1" w14:textId="4B2B07ED" w:rsidR="004B03A8" w:rsidRDefault="002D1F2C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5223" w14:textId="78D665D8" w:rsidR="004B03A8" w:rsidRDefault="002D1F2C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0EF895" w14:textId="5C3018DB" w:rsidR="004B03A8" w:rsidRDefault="002D1F2C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4B03A8" w14:paraId="5E132C7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E039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B3FD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BD1D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D0F6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F53586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6814F5E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F84B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17C8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38E3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1F27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09E7F9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266E981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6C79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115D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C121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C623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CD0610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9AD66E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D81C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B2FE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87D3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836C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C86A94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22D94AC3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ECDC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8331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F5BF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F79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7C0BB1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080548A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DCEE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51E1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0026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A2B8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4862DC" w14:textId="77777777" w:rsidR="004B03A8" w:rsidRDefault="004B03A8" w:rsidP="00B36DE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8522DD6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DBFC62A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22142" w14:textId="2CEF7EB6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A13C9" w:rsidRPr="00294AB0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2562BF50" w14:textId="299AA66D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B36DE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E77951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4B03A8" w14:paraId="7DFA12E0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3B55969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F33F5D9" w14:textId="7ADCE128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6B6477" w14:textId="5FAB6C42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B36DE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7DB31FEB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363455AF" w14:textId="50DBF942" w:rsidR="00AF4D08" w:rsidRPr="00B36DE9" w:rsidRDefault="00FF015F" w:rsidP="00A56ED7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10C7DB04" w14:textId="318C93C6" w:rsidR="00AF4D08" w:rsidRPr="00AF4D08" w:rsidRDefault="00BE483A" w:rsidP="00A56ED7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B971BD">
        <w:rPr>
          <w:rFonts w:ascii="Arial" w:eastAsia="Times New Roman" w:hAnsi="Arial"/>
          <w:sz w:val="22"/>
        </w:rPr>
        <w:t xml:space="preserve"> use of </w:t>
      </w:r>
      <w:r w:rsidR="00B14C53">
        <w:rPr>
          <w:rFonts w:ascii="Arial" w:eastAsia="Times New Roman" w:hAnsi="Arial"/>
          <w:sz w:val="22"/>
        </w:rPr>
        <w:t>Bowl Feeders</w:t>
      </w:r>
      <w:r w:rsidR="005F42F0">
        <w:rPr>
          <w:rFonts w:ascii="Arial" w:eastAsia="Times New Roman" w:hAnsi="Arial"/>
          <w:sz w:val="22"/>
        </w:rPr>
        <w:t xml:space="preserve"> </w:t>
      </w:r>
      <w:r w:rsidR="00B36DE9">
        <w:rPr>
          <w:rFonts w:ascii="Arial" w:eastAsia="Times New Roman" w:hAnsi="Arial"/>
          <w:sz w:val="22"/>
        </w:rPr>
        <w:t>within</w:t>
      </w:r>
      <w:r w:rsidR="00B971BD">
        <w:rPr>
          <w:rFonts w:ascii="Arial" w:eastAsia="Times New Roman" w:hAnsi="Arial"/>
          <w:sz w:val="22"/>
        </w:rPr>
        <w:t xml:space="preserve"> GHSP </w:t>
      </w:r>
      <w:r w:rsidR="00DD7444">
        <w:rPr>
          <w:rFonts w:ascii="Arial" w:eastAsia="Times New Roman" w:hAnsi="Arial"/>
          <w:sz w:val="22"/>
        </w:rPr>
        <w:t>manufacturing facilities.</w:t>
      </w:r>
    </w:p>
    <w:p w14:paraId="5E29E405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6E579CEE" w14:textId="3D10BF79" w:rsidR="00AF4D08" w:rsidRPr="00DD7444" w:rsidRDefault="00FF015F" w:rsidP="00A56ED7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322C4D26" w14:textId="32491F6D" w:rsidR="00AF4D08" w:rsidRPr="00AF4D08" w:rsidRDefault="00AF4D08" w:rsidP="00A56ED7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GHSP </w:t>
      </w:r>
      <w:r w:rsidR="00DD7444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3C87923D" w14:textId="77777777" w:rsidR="00FF015F" w:rsidRPr="00DD7444" w:rsidRDefault="00FF015F" w:rsidP="00DD7444">
      <w:pPr>
        <w:rPr>
          <w:rFonts w:ascii="Arial" w:eastAsia="Times New Roman" w:hAnsi="Arial"/>
          <w:b/>
          <w:sz w:val="22"/>
        </w:rPr>
      </w:pPr>
    </w:p>
    <w:p w14:paraId="3801F32C" w14:textId="77777777" w:rsidR="00FF015F" w:rsidRPr="003365DE" w:rsidRDefault="00FF015F" w:rsidP="00A56ED7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3DDA9DA0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6C70A641" w14:textId="24CCB8B2" w:rsidR="00A56ED7" w:rsidRPr="00A56ED7" w:rsidRDefault="00FF015F" w:rsidP="00A56ED7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14C53">
        <w:rPr>
          <w:rFonts w:ascii="Arial" w:eastAsia="Times New Roman" w:hAnsi="Arial"/>
          <w:b/>
          <w:sz w:val="22"/>
        </w:rPr>
        <w:t>References:</w:t>
      </w:r>
    </w:p>
    <w:p w14:paraId="7ABAD454" w14:textId="24F7B7C1" w:rsidR="00A56ED7" w:rsidRPr="00A82232" w:rsidRDefault="00A56ED7" w:rsidP="00A56ED7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A82232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07984B3C" w14:textId="77777777" w:rsidR="00B14C53" w:rsidRPr="00B14C53" w:rsidRDefault="00B14C53" w:rsidP="00B14C53">
      <w:pPr>
        <w:jc w:val="both"/>
        <w:rPr>
          <w:rFonts w:ascii="Arial" w:eastAsia="Times New Roman" w:hAnsi="Arial"/>
          <w:b/>
          <w:sz w:val="22"/>
        </w:rPr>
      </w:pPr>
    </w:p>
    <w:p w14:paraId="0610B505" w14:textId="5E8E32D4" w:rsidR="00B14C53" w:rsidRPr="00DD7444" w:rsidRDefault="00FF015F" w:rsidP="00A56ED7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49FD254E" w14:textId="77777777" w:rsidR="00C16C08" w:rsidRPr="00B14C53" w:rsidRDefault="00E13D9B" w:rsidP="00A56ED7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Bowl Feeder</w:t>
      </w:r>
      <w:r w:rsidR="006F2E8A" w:rsidRPr="00B14C53">
        <w:rPr>
          <w:rFonts w:ascii="Arial" w:eastAsia="Times New Roman" w:hAnsi="Arial"/>
          <w:b/>
          <w:sz w:val="22"/>
        </w:rPr>
        <w:t xml:space="preserve"> Selection</w:t>
      </w:r>
    </w:p>
    <w:p w14:paraId="0F8D0CC9" w14:textId="449F4D92" w:rsidR="002B2822" w:rsidRPr="006501FC" w:rsidRDefault="006501FC" w:rsidP="00A56ED7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2E6FA2DF" w14:textId="5C0DAD1D" w:rsidR="006501FC" w:rsidRPr="00EB3925" w:rsidRDefault="00EB3925" w:rsidP="00EB3925">
      <w:pPr>
        <w:pStyle w:val="ListParagraph"/>
        <w:ind w:left="2880"/>
        <w:jc w:val="both"/>
        <w:rPr>
          <w:rFonts w:ascii="Arial" w:eastAsia="Times New Roman" w:hAnsi="Arial" w:cs="Arial"/>
          <w:sz w:val="22"/>
          <w:szCs w:val="22"/>
        </w:rPr>
      </w:pPr>
      <w:r w:rsidRPr="00EB3925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77165109" w14:textId="777F5CEA" w:rsidR="00B7723E" w:rsidRPr="00B7723E" w:rsidRDefault="00B7723E" w:rsidP="00B7723E">
      <w:pPr>
        <w:pStyle w:val="ListParagraph"/>
        <w:ind w:left="2952"/>
        <w:rPr>
          <w:rFonts w:ascii="Arial" w:eastAsia="Times New Roman" w:hAnsi="Arial"/>
          <w:b/>
          <w:sz w:val="22"/>
        </w:rPr>
      </w:pPr>
    </w:p>
    <w:p w14:paraId="64AEC7E3" w14:textId="0B131B98" w:rsidR="00EB3925" w:rsidRPr="00936532" w:rsidRDefault="00B14C53" w:rsidP="00B7723E">
      <w:pPr>
        <w:pStyle w:val="ListParagraph"/>
        <w:numPr>
          <w:ilvl w:val="0"/>
          <w:numId w:val="3"/>
        </w:numPr>
        <w:ind w:left="2952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Hoosier</w:t>
      </w:r>
    </w:p>
    <w:p w14:paraId="728428E8" w14:textId="788AEE31" w:rsidR="00EB3925" w:rsidRPr="00936532" w:rsidRDefault="003B582C" w:rsidP="00936532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Performance Feeders</w:t>
      </w:r>
    </w:p>
    <w:p w14:paraId="3F0F6315" w14:textId="446C26F8" w:rsidR="00CA7A91" w:rsidRPr="00936532" w:rsidRDefault="00B14C53" w:rsidP="00936532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Carlson</w:t>
      </w:r>
    </w:p>
    <w:p w14:paraId="7F3E2076" w14:textId="02483E06" w:rsidR="00960749" w:rsidRPr="00936532" w:rsidRDefault="00CA7A91" w:rsidP="00936532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960749">
        <w:rPr>
          <w:rFonts w:ascii="Arial" w:eastAsia="Times New Roman" w:hAnsi="Arial"/>
          <w:sz w:val="22"/>
        </w:rPr>
        <w:t>Atlas</w:t>
      </w:r>
    </w:p>
    <w:p w14:paraId="65F92D6C" w14:textId="5ABBED3A" w:rsidR="00EB3925" w:rsidRPr="00936532" w:rsidRDefault="00A47CB2" w:rsidP="00936532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960749">
        <w:rPr>
          <w:rFonts w:ascii="Arial" w:eastAsia="Times New Roman" w:hAnsi="Arial"/>
          <w:sz w:val="22"/>
        </w:rPr>
        <w:t>Desoutter</w:t>
      </w:r>
    </w:p>
    <w:p w14:paraId="3B4C0B1B" w14:textId="47F321DA" w:rsidR="00DF2190" w:rsidRPr="00936532" w:rsidRDefault="00B14C53" w:rsidP="00DF2190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B14C53">
        <w:rPr>
          <w:rFonts w:ascii="Arial" w:eastAsia="Times New Roman" w:hAnsi="Arial"/>
          <w:sz w:val="22"/>
        </w:rPr>
        <w:t>Automated Industrial Systems, Inc.</w:t>
      </w:r>
    </w:p>
    <w:p w14:paraId="1EB5A28F" w14:textId="04484B76" w:rsidR="00DF2190" w:rsidRPr="00936532" w:rsidRDefault="00960749" w:rsidP="00DF2190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IKS</w:t>
      </w:r>
    </w:p>
    <w:p w14:paraId="3C53A712" w14:textId="62F4A3CF" w:rsidR="00960749" w:rsidRPr="00960749" w:rsidRDefault="00DF2190" w:rsidP="00A56ED7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NEG</w:t>
      </w:r>
    </w:p>
    <w:p w14:paraId="24CD141C" w14:textId="77777777" w:rsidR="004E1C31" w:rsidRPr="004E1C31" w:rsidRDefault="004E1C31" w:rsidP="00B14C5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756CE91" w14:textId="79149F50" w:rsidR="00BD7E58" w:rsidRPr="00BD7E58" w:rsidRDefault="00BD7E58" w:rsidP="00BD7E58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Bowl Feeder Communication Selection</w:t>
      </w:r>
    </w:p>
    <w:p w14:paraId="2730A79E" w14:textId="66BD967A" w:rsidR="00BD7E58" w:rsidRPr="00216ED5" w:rsidRDefault="00BD7E58" w:rsidP="00BD7E58">
      <w:pPr>
        <w:pStyle w:val="ListParagraph"/>
        <w:ind w:left="2880"/>
        <w:jc w:val="both"/>
        <w:rPr>
          <w:rFonts w:ascii="Arial" w:eastAsia="Times New Roman" w:hAnsi="Arial" w:cs="Arial"/>
          <w:sz w:val="22"/>
          <w:szCs w:val="22"/>
        </w:rPr>
      </w:pPr>
      <w:r w:rsidRPr="00216ED5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method</w:t>
      </w:r>
      <w:r w:rsidRPr="00216ED5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015544EC" w14:textId="56F916FD" w:rsidR="00BD7E58" w:rsidRDefault="00BD7E58" w:rsidP="00BD7E58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Discrete I/O</w:t>
      </w:r>
    </w:p>
    <w:p w14:paraId="2CF3CD11" w14:textId="77777777" w:rsidR="00BD7E58" w:rsidRPr="00BD7E58" w:rsidRDefault="00BD7E58" w:rsidP="00BD7E5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A89418C" w14:textId="12607832" w:rsidR="00AF4D08" w:rsidRPr="0073416D" w:rsidRDefault="0073416D" w:rsidP="00A56ED7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</w:t>
      </w:r>
    </w:p>
    <w:p w14:paraId="19EFD076" w14:textId="54A30D00" w:rsidR="0073416D" w:rsidRPr="005B596D" w:rsidRDefault="0091623A" w:rsidP="00E87C36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Feeder must be physically attached to main </w:t>
      </w:r>
      <w:r w:rsidR="005B596D">
        <w:rPr>
          <w:rFonts w:ascii="Arial" w:hAnsi="Arial" w:cs="Arial"/>
          <w:sz w:val="22"/>
          <w:szCs w:val="22"/>
        </w:rPr>
        <w:t>equipment</w:t>
      </w:r>
    </w:p>
    <w:p w14:paraId="0E36AC3E" w14:textId="097B0986" w:rsidR="005B596D" w:rsidRPr="00CC180B" w:rsidRDefault="005B596D" w:rsidP="00E87C36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Feeder air and power must come from main equipment</w:t>
      </w:r>
    </w:p>
    <w:p w14:paraId="50290955" w14:textId="320158F3" w:rsidR="00CC180B" w:rsidRDefault="00E87C36" w:rsidP="00E87C36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Air must be on it’s own valve and controlled by the PLC</w:t>
      </w:r>
    </w:p>
    <w:p w14:paraId="78BE2E67" w14:textId="77777777" w:rsidR="00D15492" w:rsidRDefault="00D15492" w:rsidP="00D1549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B352CB8" w14:textId="3B6B3D75" w:rsidR="00D15492" w:rsidRDefault="00726ED1" w:rsidP="001E7061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Recommendation is to have 3 sensors</w:t>
      </w:r>
      <w:r w:rsidR="000D441E">
        <w:rPr>
          <w:rFonts w:ascii="Arial" w:eastAsia="Times New Roman" w:hAnsi="Arial" w:cs="Arial"/>
          <w:sz w:val="22"/>
          <w:szCs w:val="22"/>
        </w:rPr>
        <w:t xml:space="preserve"> per bowl feeder</w:t>
      </w:r>
    </w:p>
    <w:p w14:paraId="1B2D3FE4" w14:textId="706E3BAE" w:rsidR="007069BB" w:rsidRDefault="00A90BC7" w:rsidP="001E706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96037">
        <w:rPr>
          <w:rFonts w:ascii="Arial" w:eastAsia="Times New Roman" w:hAnsi="Arial" w:cs="Arial"/>
          <w:sz w:val="22"/>
          <w:szCs w:val="22"/>
          <w:u w:val="single"/>
        </w:rPr>
        <w:t>Bow</w:t>
      </w:r>
      <w:r w:rsidR="005C261C" w:rsidRPr="00E96037">
        <w:rPr>
          <w:rFonts w:ascii="Arial" w:eastAsia="Times New Roman" w:hAnsi="Arial" w:cs="Arial"/>
          <w:sz w:val="22"/>
          <w:szCs w:val="22"/>
          <w:u w:val="single"/>
        </w:rPr>
        <w:t>l:</w:t>
      </w:r>
      <w:r w:rsidR="005C261C">
        <w:rPr>
          <w:rFonts w:ascii="Arial" w:eastAsia="Times New Roman" w:hAnsi="Arial" w:cs="Arial"/>
          <w:sz w:val="22"/>
          <w:szCs w:val="22"/>
        </w:rPr>
        <w:t xml:space="preserve"> material </w:t>
      </w:r>
      <w:r w:rsidR="00FE5016">
        <w:rPr>
          <w:rFonts w:ascii="Arial" w:eastAsia="Times New Roman" w:hAnsi="Arial" w:cs="Arial"/>
          <w:sz w:val="22"/>
          <w:szCs w:val="22"/>
        </w:rPr>
        <w:t>level low sensor</w:t>
      </w:r>
      <w:r w:rsidR="007069BB">
        <w:rPr>
          <w:rFonts w:ascii="Arial" w:eastAsia="Times New Roman" w:hAnsi="Arial" w:cs="Arial"/>
          <w:sz w:val="22"/>
          <w:szCs w:val="22"/>
        </w:rPr>
        <w:t xml:space="preserve"> to activate hopper (if using) or signal material handler</w:t>
      </w:r>
    </w:p>
    <w:p w14:paraId="2AB21D42" w14:textId="0AC38EB1" w:rsidR="007069BB" w:rsidRDefault="007069BB" w:rsidP="001E706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96037">
        <w:rPr>
          <w:rFonts w:ascii="Arial" w:eastAsia="Times New Roman" w:hAnsi="Arial" w:cs="Arial"/>
          <w:sz w:val="22"/>
          <w:szCs w:val="22"/>
          <w:u w:val="single"/>
        </w:rPr>
        <w:t>Track:</w:t>
      </w:r>
      <w:r>
        <w:rPr>
          <w:rFonts w:ascii="Arial" w:eastAsia="Times New Roman" w:hAnsi="Arial" w:cs="Arial"/>
          <w:sz w:val="22"/>
          <w:szCs w:val="22"/>
        </w:rPr>
        <w:t xml:space="preserve"> material</w:t>
      </w:r>
      <w:r w:rsidR="001E7061">
        <w:rPr>
          <w:rFonts w:ascii="Arial" w:eastAsia="Times New Roman" w:hAnsi="Arial" w:cs="Arial"/>
          <w:sz w:val="22"/>
          <w:szCs w:val="22"/>
        </w:rPr>
        <w:t xml:space="preserve"> level low sensor </w:t>
      </w:r>
      <w:r>
        <w:rPr>
          <w:rFonts w:ascii="Arial" w:eastAsia="Times New Roman" w:hAnsi="Arial" w:cs="Arial"/>
          <w:sz w:val="22"/>
          <w:szCs w:val="22"/>
        </w:rPr>
        <w:t>to activate bowl</w:t>
      </w:r>
    </w:p>
    <w:p w14:paraId="1C218B6C" w14:textId="19928819" w:rsidR="000D441E" w:rsidRDefault="00FE5016" w:rsidP="001E706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96037">
        <w:rPr>
          <w:rFonts w:ascii="Arial" w:eastAsia="Times New Roman" w:hAnsi="Arial" w:cs="Arial"/>
          <w:sz w:val="22"/>
          <w:szCs w:val="22"/>
          <w:u w:val="single"/>
        </w:rPr>
        <w:t>Escapment Location:</w:t>
      </w:r>
      <w:r>
        <w:rPr>
          <w:rFonts w:ascii="Arial" w:eastAsia="Times New Roman" w:hAnsi="Arial" w:cs="Arial"/>
          <w:sz w:val="22"/>
          <w:szCs w:val="22"/>
        </w:rPr>
        <w:t xml:space="preserve"> part present</w:t>
      </w:r>
      <w:r w:rsidR="001E7061">
        <w:rPr>
          <w:rFonts w:ascii="Arial" w:eastAsia="Times New Roman" w:hAnsi="Arial" w:cs="Arial"/>
          <w:sz w:val="22"/>
          <w:szCs w:val="22"/>
        </w:rPr>
        <w:t xml:space="preserve"> sensor</w:t>
      </w:r>
    </w:p>
    <w:p w14:paraId="257BDC48" w14:textId="77777777" w:rsidR="00BF7B7F" w:rsidRDefault="00BF7B7F" w:rsidP="00BF7B7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1F1C6E" w14:textId="28476C3B" w:rsidR="00BF7B7F" w:rsidRDefault="00BF7B7F" w:rsidP="00BA33E3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It is recommended </w:t>
      </w:r>
      <w:r w:rsidRPr="00655BD8">
        <w:rPr>
          <w:rFonts w:ascii="Arial" w:eastAsia="Times New Roman" w:hAnsi="Arial" w:cs="Arial"/>
          <w:b/>
          <w:bCs/>
          <w:sz w:val="22"/>
          <w:szCs w:val="22"/>
          <w:u w:val="single"/>
        </w:rPr>
        <w:t>not</w:t>
      </w:r>
      <w:r>
        <w:rPr>
          <w:rFonts w:ascii="Arial" w:eastAsia="Times New Roman" w:hAnsi="Arial" w:cs="Arial"/>
          <w:sz w:val="22"/>
          <w:szCs w:val="22"/>
        </w:rPr>
        <w:t xml:space="preserve"> to use air for component orientation</w:t>
      </w:r>
    </w:p>
    <w:p w14:paraId="570FD1B3" w14:textId="7ED8D8B9" w:rsidR="00830DC0" w:rsidRDefault="00830DC0" w:rsidP="00BA33E3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If supplier is recommending air, approval </w:t>
      </w:r>
      <w:r w:rsidR="00BA33E3">
        <w:rPr>
          <w:rFonts w:ascii="Arial" w:eastAsia="Times New Roman" w:hAnsi="Arial" w:cs="Arial"/>
          <w:sz w:val="22"/>
          <w:szCs w:val="22"/>
        </w:rPr>
        <w:t>from Plant Maufacturing Engineering needed</w:t>
      </w:r>
    </w:p>
    <w:p w14:paraId="5FFF30CF" w14:textId="77777777" w:rsidR="00BA33E3" w:rsidRDefault="00BA33E3" w:rsidP="00BA33E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B53F488" w14:textId="6A512753" w:rsidR="00BA33E3" w:rsidRDefault="00BA33E3" w:rsidP="00BA33E3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It is recommended </w:t>
      </w:r>
      <w:r w:rsidRPr="00655BD8">
        <w:rPr>
          <w:rFonts w:ascii="Arial" w:eastAsia="Times New Roman" w:hAnsi="Arial" w:cs="Arial"/>
          <w:b/>
          <w:bCs/>
          <w:sz w:val="22"/>
          <w:szCs w:val="22"/>
          <w:u w:val="single"/>
        </w:rPr>
        <w:t>not</w:t>
      </w:r>
      <w:r>
        <w:rPr>
          <w:rFonts w:ascii="Arial" w:eastAsia="Times New Roman" w:hAnsi="Arial" w:cs="Arial"/>
          <w:sz w:val="22"/>
          <w:szCs w:val="22"/>
        </w:rPr>
        <w:t xml:space="preserve"> to use a</w:t>
      </w:r>
      <w:r w:rsidR="00596782">
        <w:rPr>
          <w:rFonts w:ascii="Arial" w:eastAsia="Times New Roman" w:hAnsi="Arial" w:cs="Arial"/>
          <w:sz w:val="22"/>
          <w:szCs w:val="22"/>
        </w:rPr>
        <w:t xml:space="preserve"> remote bolt-on vibration system</w:t>
      </w:r>
    </w:p>
    <w:p w14:paraId="14D36E10" w14:textId="0972424A" w:rsidR="00BA33E3" w:rsidRDefault="00BA33E3" w:rsidP="00BA33E3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supplier is recommending a</w:t>
      </w:r>
      <w:r w:rsidR="00655BD8">
        <w:rPr>
          <w:rFonts w:ascii="Arial" w:eastAsia="Times New Roman" w:hAnsi="Arial" w:cs="Arial"/>
          <w:sz w:val="22"/>
          <w:szCs w:val="22"/>
        </w:rPr>
        <w:t xml:space="preserve"> remote bolt-on vibration system</w:t>
      </w:r>
      <w:r>
        <w:rPr>
          <w:rFonts w:ascii="Arial" w:eastAsia="Times New Roman" w:hAnsi="Arial" w:cs="Arial"/>
          <w:sz w:val="22"/>
          <w:szCs w:val="22"/>
        </w:rPr>
        <w:t>, approval from Plant Maufacturing Engineering needed</w:t>
      </w:r>
    </w:p>
    <w:p w14:paraId="7F65B957" w14:textId="77777777" w:rsidR="00CD4F80" w:rsidRDefault="00CD4F80" w:rsidP="00CD4F8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11BCE7E" w14:textId="0E912543" w:rsidR="009A06D8" w:rsidRDefault="00D61552" w:rsidP="007D0084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feed</w:t>
      </w:r>
      <w:r w:rsidR="00CD4F80">
        <w:rPr>
          <w:rFonts w:ascii="Arial" w:eastAsia="Times New Roman" w:hAnsi="Arial" w:cs="Arial"/>
          <w:sz w:val="22"/>
          <w:szCs w:val="22"/>
        </w:rPr>
        <w:t>ing</w:t>
      </w:r>
      <w:r>
        <w:rPr>
          <w:rFonts w:ascii="Arial" w:eastAsia="Times New Roman" w:hAnsi="Arial" w:cs="Arial"/>
          <w:sz w:val="22"/>
          <w:szCs w:val="22"/>
        </w:rPr>
        <w:t xml:space="preserve"> screws with a thread patch, </w:t>
      </w:r>
      <w:r w:rsidR="00CD4F80">
        <w:rPr>
          <w:rFonts w:ascii="Arial" w:eastAsia="Times New Roman" w:hAnsi="Arial" w:cs="Arial"/>
          <w:sz w:val="22"/>
          <w:szCs w:val="22"/>
        </w:rPr>
        <w:t>contact points of the track</w:t>
      </w:r>
      <w:r w:rsidR="00C164CC">
        <w:rPr>
          <w:rFonts w:ascii="Arial" w:eastAsia="Times New Roman" w:hAnsi="Arial" w:cs="Arial"/>
          <w:sz w:val="22"/>
          <w:szCs w:val="22"/>
        </w:rPr>
        <w:t>/</w:t>
      </w:r>
      <w:r w:rsidR="00CD4F80">
        <w:rPr>
          <w:rFonts w:ascii="Arial" w:eastAsia="Times New Roman" w:hAnsi="Arial" w:cs="Arial"/>
          <w:sz w:val="22"/>
          <w:szCs w:val="22"/>
        </w:rPr>
        <w:t>rail should be made to avoid the thread patch</w:t>
      </w:r>
    </w:p>
    <w:p w14:paraId="714F2E37" w14:textId="1968E387" w:rsidR="00047923" w:rsidRDefault="00ED3382" w:rsidP="007D0084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feasible, “self cleaning” track/rails should be used</w:t>
      </w:r>
      <w:r w:rsidR="00240770">
        <w:rPr>
          <w:rFonts w:ascii="Arial" w:eastAsia="Times New Roman" w:hAnsi="Arial" w:cs="Arial"/>
          <w:sz w:val="22"/>
          <w:szCs w:val="22"/>
        </w:rPr>
        <w:t xml:space="preserve"> to </w:t>
      </w:r>
      <w:r w:rsidR="00BE5E5F">
        <w:rPr>
          <w:rFonts w:ascii="Arial" w:eastAsia="Times New Roman" w:hAnsi="Arial" w:cs="Arial"/>
          <w:sz w:val="22"/>
          <w:szCs w:val="22"/>
        </w:rPr>
        <w:t xml:space="preserve">remove debris </w:t>
      </w:r>
      <w:r w:rsidR="0009704A">
        <w:rPr>
          <w:rFonts w:ascii="Arial" w:eastAsia="Times New Roman" w:hAnsi="Arial" w:cs="Arial"/>
          <w:sz w:val="22"/>
          <w:szCs w:val="22"/>
        </w:rPr>
        <w:t>before components reach the escapment</w:t>
      </w:r>
      <w:r w:rsidR="001778A8">
        <w:rPr>
          <w:rFonts w:ascii="Arial" w:eastAsia="Times New Roman" w:hAnsi="Arial" w:cs="Arial"/>
          <w:sz w:val="22"/>
          <w:szCs w:val="22"/>
        </w:rPr>
        <w:t xml:space="preserve"> location.</w:t>
      </w:r>
    </w:p>
    <w:p w14:paraId="545A9FD8" w14:textId="77777777" w:rsidR="007D0084" w:rsidRDefault="007D0084" w:rsidP="007D008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FFC2D6C" w14:textId="531A3BE6" w:rsidR="007D0084" w:rsidRDefault="007D0084" w:rsidP="007D0084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Preventive Maintance</w:t>
      </w:r>
    </w:p>
    <w:p w14:paraId="3078B707" w14:textId="3A89B930" w:rsidR="007D0084" w:rsidRDefault="0042282A" w:rsidP="00E560CC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Preventive maintance</w:t>
      </w:r>
      <w:r w:rsidR="00F706AA">
        <w:rPr>
          <w:rFonts w:ascii="Arial" w:eastAsia="Times New Roman" w:hAnsi="Arial" w:cs="Arial"/>
          <w:sz w:val="22"/>
          <w:szCs w:val="22"/>
        </w:rPr>
        <w:t xml:space="preserve">, including bowl/hopper cleaning,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221CD2">
        <w:rPr>
          <w:rFonts w:ascii="Arial" w:eastAsia="Times New Roman" w:hAnsi="Arial" w:cs="Arial"/>
          <w:sz w:val="22"/>
          <w:szCs w:val="22"/>
        </w:rPr>
        <w:t xml:space="preserve">recommendations from the supplier should be entered into the GHSP </w:t>
      </w:r>
      <w:r w:rsidR="00E560CC">
        <w:rPr>
          <w:rFonts w:ascii="Arial" w:eastAsia="Times New Roman" w:hAnsi="Arial" w:cs="Arial"/>
          <w:sz w:val="22"/>
          <w:szCs w:val="22"/>
        </w:rPr>
        <w:t>AM/</w:t>
      </w:r>
      <w:r w:rsidR="00221CD2">
        <w:rPr>
          <w:rFonts w:ascii="Arial" w:eastAsia="Times New Roman" w:hAnsi="Arial" w:cs="Arial"/>
          <w:sz w:val="22"/>
          <w:szCs w:val="22"/>
        </w:rPr>
        <w:t>PM tacking system.</w:t>
      </w:r>
    </w:p>
    <w:p w14:paraId="5FFD490B" w14:textId="77777777" w:rsidR="003934CE" w:rsidRDefault="003934CE" w:rsidP="003934C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E221025" w14:textId="12E8073D" w:rsidR="00A251B6" w:rsidRPr="000F5689" w:rsidRDefault="00D676C9" w:rsidP="003934CE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0F5689">
        <w:rPr>
          <w:rFonts w:ascii="Arial" w:eastAsia="Times New Roman" w:hAnsi="Arial" w:cs="Arial"/>
          <w:b/>
          <w:bCs/>
          <w:sz w:val="22"/>
          <w:szCs w:val="22"/>
        </w:rPr>
        <w:t>Ladder Feeders</w:t>
      </w:r>
    </w:p>
    <w:p w14:paraId="6A6A5EBD" w14:textId="48D02EBD" w:rsidR="003934CE" w:rsidRDefault="007003F9" w:rsidP="000F5689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Multi-step ladder feeders should be avoided</w:t>
      </w:r>
    </w:p>
    <w:p w14:paraId="5BCCED68" w14:textId="77777777" w:rsidR="00B7723E" w:rsidRDefault="00B7723E" w:rsidP="00B7723E">
      <w:pPr>
        <w:ind w:left="2520"/>
        <w:jc w:val="both"/>
        <w:rPr>
          <w:rFonts w:ascii="Arial" w:eastAsia="Times New Roman" w:hAnsi="Arial" w:cs="Arial"/>
          <w:sz w:val="22"/>
          <w:szCs w:val="22"/>
        </w:rPr>
      </w:pPr>
    </w:p>
    <w:p w14:paraId="664871CF" w14:textId="6CFA5CF4" w:rsidR="00BA33E3" w:rsidRPr="00F706AA" w:rsidRDefault="000F5689" w:rsidP="00BA33E3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Single step ladder feeders are recommended, with straight inline feeder rails</w:t>
      </w:r>
    </w:p>
    <w:p w14:paraId="79DDC154" w14:textId="0B3CDD34" w:rsidR="00BC5379" w:rsidRPr="00BD7E58" w:rsidRDefault="00BC5379" w:rsidP="00BD7E5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699B218" w14:textId="1ABC2DAD" w:rsidR="00C16C08" w:rsidRPr="003C2A0E" w:rsidRDefault="00FF015F" w:rsidP="00A56ED7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3C2A0E">
        <w:rPr>
          <w:rFonts w:ascii="Arial" w:eastAsia="Times New Roman" w:hAnsi="Arial"/>
          <w:b/>
          <w:sz w:val="22"/>
        </w:rPr>
        <w:t xml:space="preserve"> </w:t>
      </w:r>
      <w:r w:rsidR="003C2A0E" w:rsidRPr="003C2A0E">
        <w:rPr>
          <w:rFonts w:ascii="Arial" w:eastAsia="Times New Roman" w:hAnsi="Arial"/>
          <w:sz w:val="22"/>
        </w:rPr>
        <w:t>N/A</w:t>
      </w:r>
    </w:p>
    <w:p w14:paraId="5151EA0E" w14:textId="77777777" w:rsidR="00C16C08" w:rsidRDefault="00C16C08">
      <w:pPr>
        <w:jc w:val="center"/>
      </w:pPr>
    </w:p>
    <w:sectPr w:rsidR="00C16C08" w:rsidSect="008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2C30" w14:textId="77777777" w:rsidR="00405DC6" w:rsidRDefault="00405DC6">
      <w:r>
        <w:separator/>
      </w:r>
    </w:p>
  </w:endnote>
  <w:endnote w:type="continuationSeparator" w:id="0">
    <w:p w14:paraId="13EFBF2D" w14:textId="77777777" w:rsidR="00405DC6" w:rsidRDefault="0040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58CB" w14:textId="77777777" w:rsidR="00F42B69" w:rsidRDefault="00F4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52F0" w14:textId="77777777" w:rsidR="00CB5876" w:rsidRDefault="00CB5876">
    <w:pPr>
      <w:pStyle w:val="Footer"/>
    </w:pPr>
  </w:p>
  <w:p w14:paraId="4933BE64" w14:textId="7C228386" w:rsidR="00CB5876" w:rsidRPr="00D95EEE" w:rsidRDefault="007B0134">
    <w:pPr>
      <w:pStyle w:val="Footer"/>
      <w:rPr>
        <w:rFonts w:ascii="Arial" w:hAnsi="Arial" w:cs="Arial"/>
      </w:rPr>
    </w:pPr>
    <w:r>
      <w:rPr>
        <w:rFonts w:ascii="Arial" w:hAnsi="Arial" w:cs="Arial"/>
      </w:rPr>
      <w:t>CP-WI-MFG-X32</w:t>
    </w:r>
    <w:r w:rsidR="003C2A0E">
      <w:rPr>
        <w:rFonts w:ascii="Arial" w:hAnsi="Arial" w:cs="Arial"/>
      </w:rPr>
      <w:t>8</w:t>
    </w:r>
    <w:r w:rsidR="003C2A0E">
      <w:rPr>
        <w:rFonts w:ascii="Arial" w:hAnsi="Arial" w:cs="Arial"/>
      </w:rPr>
      <w:tab/>
    </w:r>
    <w:r w:rsidR="003C2A0E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EA5FD8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EA5FD8">
      <w:rPr>
        <w:rFonts w:ascii="Arial" w:hAnsi="Arial" w:cs="Arial"/>
        <w:b/>
        <w:bCs/>
        <w:noProof/>
      </w:rPr>
      <w:t>2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611BF03F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FCC8" w14:textId="77777777" w:rsidR="00F42B69" w:rsidRDefault="00F4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33B0" w14:textId="77777777" w:rsidR="00405DC6" w:rsidRDefault="00405DC6">
      <w:r>
        <w:separator/>
      </w:r>
    </w:p>
  </w:footnote>
  <w:footnote w:type="continuationSeparator" w:id="0">
    <w:p w14:paraId="4425AC8F" w14:textId="77777777" w:rsidR="00405DC6" w:rsidRDefault="0040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35A2" w14:textId="77777777" w:rsidR="00F42B69" w:rsidRDefault="00F4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D626" w14:textId="48503670" w:rsidR="00CB5876" w:rsidRDefault="00380C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F16C7" wp14:editId="0FF486A6">
              <wp:simplePos x="0" y="0"/>
              <wp:positionH relativeFrom="column">
                <wp:posOffset>1888523</wp:posOffset>
              </wp:positionH>
              <wp:positionV relativeFrom="paragraph">
                <wp:posOffset>-152400</wp:posOffset>
              </wp:positionV>
              <wp:extent cx="4352153" cy="604194"/>
              <wp:effectExtent l="0" t="0" r="0" b="571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153" cy="6041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9F337" w14:textId="77777777" w:rsidR="0070642C" w:rsidRDefault="007B013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CP-WI-MFG-X328</w:t>
                          </w:r>
                        </w:p>
                        <w:p w14:paraId="46D4657D" w14:textId="77777777" w:rsidR="00CB5876" w:rsidRPr="00D95EEE" w:rsidRDefault="00134A9D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Global-Standard-Bowl-Feeders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F16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8.7pt;margin-top:-12pt;width:342.7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AW4AEAAKEDAAAOAAAAZHJzL2Uyb0RvYy54bWysU1Fv0zAQfkfiP1h+p0m6dLCo6TQ2DSGN&#10;gTT4AY5jNxaJz5zdJuXXc3a6rsAb4sWy7y7ffd93l/X1NPRsr9AbsDUvFjlnykpojd3W/NvX+zfv&#10;OPNB2Fb0YFXND8rz683rV+vRVWoJHfStQkYg1lejq3kXgquyzMtODcIvwClLSQ04iEBP3GYtipHQ&#10;hz5b5vllNgK2DkEq7yl6Nyf5JuFrrWT4rLVXgfU1J24hnZjOJp7ZZi2qLQrXGXmkIf6BxSCMpaYn&#10;qDsRBNuh+QtqMBLBgw4LCUMGWhupkgZSU+R/qHnqhFNJC5nj3ckm//9g5eP+yX1BFqb3MNEAkwjv&#10;HkB+98zCbSfsVt0gwtgp0VLjIlqWjc5Xx0+j1b7yEaQZP0FLQxa7AAlo0jhEV0gnI3QawOFkupoC&#10;kxQsL1bLYnXBmaTcZV4WV2VqIarnrx368EHBwOKl5khDTehi/+BDZCOq55LYzMK96fs02N7+FqDC&#10;GEnsI+GZepiaiaqjigbaA+lAmPeE9pouHeBPzkbakZr7HzuBirP+oyUvroqyjEuVHuXq7ZIeeJ5p&#10;zjPCSoKqeeBsvt6GeRF3Ds22o06z+xZuyD9tkrQXVkfetAdJ8XFn46Kdv1PVy5+1+QUAAP//AwBQ&#10;SwMEFAAGAAgAAAAhAEd+ZujfAAAACgEAAA8AAABkcnMvZG93bnJldi54bWxMj8tOwzAQRfdI/IM1&#10;SOxaO1GgTRqnQiC2IMpD6s6Np0lEPI5itwl/z7Ciy9Fc3XtOuZ1dL844hs6ThmSpQCDV3nbUaPh4&#10;f16sQYRoyJreE2r4wQDb6vqqNIX1E73heRcbwSUUCqOhjXEopAx1i86EpR+Q+Hf0ozORz7GRdjQT&#10;l7tepkrdS2c64oXWDPjYYv29OzkNny/H/VemXpsndzdMflaSXC61vr2ZHzYgIs7xPwx/+IwOFTMd&#10;/IlsEL2GNF9lHNWwSDOW4kS+TlnmoGGVJCCrUl4qVL8AAAD//wMAUEsBAi0AFAAGAAgAAAAhALaD&#10;OJL+AAAA4QEAABMAAAAAAAAAAAAAAAAAAAAAAFtDb250ZW50X1R5cGVzXS54bWxQSwECLQAUAAYA&#10;CAAAACEAOP0h/9YAAACUAQAACwAAAAAAAAAAAAAAAAAvAQAAX3JlbHMvLnJlbHNQSwECLQAUAAYA&#10;CAAAACEA2wMwFuABAAChAwAADgAAAAAAAAAAAAAAAAAuAgAAZHJzL2Uyb0RvYy54bWxQSwECLQAU&#10;AAYACAAAACEAR35m6N8AAAAKAQAADwAAAAAAAAAAAAAAAAA6BAAAZHJzL2Rvd25yZXYueG1sUEsF&#10;BgAAAAAEAAQA8wAAAEYFAAAAAA==&#10;" filled="f" stroked="f">
              <v:textbox>
                <w:txbxContent>
                  <w:p w14:paraId="6559F337" w14:textId="77777777" w:rsidR="0070642C" w:rsidRDefault="007B0134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CP-WI-MFG-X328</w:t>
                    </w:r>
                  </w:p>
                  <w:p w14:paraId="46D4657D" w14:textId="77777777" w:rsidR="00CB5876" w:rsidRPr="00D95EEE" w:rsidRDefault="00134A9D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Global-Standard-Bowl-Feeders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DBAAD02" wp14:editId="13808B82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721485" cy="447675"/>
          <wp:effectExtent l="0" t="0" r="0" b="9525"/>
          <wp:wrapSquare wrapText="bothSides"/>
          <wp:docPr id="653450329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450329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A3E5" w14:textId="77777777" w:rsidR="00F42B69" w:rsidRDefault="00F4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65BD"/>
    <w:multiLevelType w:val="hybridMultilevel"/>
    <w:tmpl w:val="E9B8E2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9A048A9"/>
    <w:multiLevelType w:val="multilevel"/>
    <w:tmpl w:val="5CB0201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AC53CFE"/>
    <w:multiLevelType w:val="multilevel"/>
    <w:tmpl w:val="AB56B05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1250040934">
    <w:abstractNumId w:val="2"/>
  </w:num>
  <w:num w:numId="2" w16cid:durableId="12646103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2816191">
    <w:abstractNumId w:val="0"/>
  </w:num>
  <w:num w:numId="4" w16cid:durableId="19814193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17472"/>
    <w:rsid w:val="00025E14"/>
    <w:rsid w:val="0004356E"/>
    <w:rsid w:val="00047923"/>
    <w:rsid w:val="00056D04"/>
    <w:rsid w:val="0007431E"/>
    <w:rsid w:val="000756C7"/>
    <w:rsid w:val="000860C3"/>
    <w:rsid w:val="0009704A"/>
    <w:rsid w:val="000B54B4"/>
    <w:rsid w:val="000C4D7B"/>
    <w:rsid w:val="000D2838"/>
    <w:rsid w:val="000D441E"/>
    <w:rsid w:val="000D4989"/>
    <w:rsid w:val="000E0264"/>
    <w:rsid w:val="000E3A4A"/>
    <w:rsid w:val="000E5E0C"/>
    <w:rsid w:val="000F4BB8"/>
    <w:rsid w:val="000F5689"/>
    <w:rsid w:val="000F750C"/>
    <w:rsid w:val="00112120"/>
    <w:rsid w:val="00115CC0"/>
    <w:rsid w:val="00116CE5"/>
    <w:rsid w:val="001276EC"/>
    <w:rsid w:val="00134A9D"/>
    <w:rsid w:val="00140978"/>
    <w:rsid w:val="001417F9"/>
    <w:rsid w:val="001433EC"/>
    <w:rsid w:val="001436C0"/>
    <w:rsid w:val="001570C3"/>
    <w:rsid w:val="00165DB0"/>
    <w:rsid w:val="00170545"/>
    <w:rsid w:val="001778A8"/>
    <w:rsid w:val="00187816"/>
    <w:rsid w:val="001A10D6"/>
    <w:rsid w:val="001A13C9"/>
    <w:rsid w:val="001A299C"/>
    <w:rsid w:val="001B5ACD"/>
    <w:rsid w:val="001B67A4"/>
    <w:rsid w:val="001C27C7"/>
    <w:rsid w:val="001C2E8D"/>
    <w:rsid w:val="001E6F7F"/>
    <w:rsid w:val="001E7061"/>
    <w:rsid w:val="001F050F"/>
    <w:rsid w:val="00200D1E"/>
    <w:rsid w:val="002019D6"/>
    <w:rsid w:val="00201A22"/>
    <w:rsid w:val="00204F9F"/>
    <w:rsid w:val="002056A6"/>
    <w:rsid w:val="00211664"/>
    <w:rsid w:val="0021632C"/>
    <w:rsid w:val="00216ED5"/>
    <w:rsid w:val="00221CD2"/>
    <w:rsid w:val="00221D6F"/>
    <w:rsid w:val="00227753"/>
    <w:rsid w:val="002335C7"/>
    <w:rsid w:val="00240770"/>
    <w:rsid w:val="002505B3"/>
    <w:rsid w:val="00256D63"/>
    <w:rsid w:val="00267791"/>
    <w:rsid w:val="0028134B"/>
    <w:rsid w:val="00294953"/>
    <w:rsid w:val="00294AB0"/>
    <w:rsid w:val="002A7CF7"/>
    <w:rsid w:val="002B093C"/>
    <w:rsid w:val="002B2822"/>
    <w:rsid w:val="002B43A9"/>
    <w:rsid w:val="002C6409"/>
    <w:rsid w:val="002D1F2C"/>
    <w:rsid w:val="002D2F88"/>
    <w:rsid w:val="002E5A40"/>
    <w:rsid w:val="002E7B19"/>
    <w:rsid w:val="00322C26"/>
    <w:rsid w:val="00334F28"/>
    <w:rsid w:val="003365DE"/>
    <w:rsid w:val="00344608"/>
    <w:rsid w:val="003521D6"/>
    <w:rsid w:val="00357123"/>
    <w:rsid w:val="00380CE1"/>
    <w:rsid w:val="003934CE"/>
    <w:rsid w:val="0039657B"/>
    <w:rsid w:val="003A4D31"/>
    <w:rsid w:val="003B2D03"/>
    <w:rsid w:val="003B46D8"/>
    <w:rsid w:val="003B582C"/>
    <w:rsid w:val="003B677B"/>
    <w:rsid w:val="003C0711"/>
    <w:rsid w:val="003C2A0E"/>
    <w:rsid w:val="003E423F"/>
    <w:rsid w:val="003E49F0"/>
    <w:rsid w:val="003F0719"/>
    <w:rsid w:val="00405DC6"/>
    <w:rsid w:val="00406DA5"/>
    <w:rsid w:val="0042282A"/>
    <w:rsid w:val="004271A7"/>
    <w:rsid w:val="004346BC"/>
    <w:rsid w:val="004428A8"/>
    <w:rsid w:val="0045100F"/>
    <w:rsid w:val="004513E0"/>
    <w:rsid w:val="00451D66"/>
    <w:rsid w:val="00452AF5"/>
    <w:rsid w:val="00452B3F"/>
    <w:rsid w:val="00452EE9"/>
    <w:rsid w:val="00462F36"/>
    <w:rsid w:val="0047631F"/>
    <w:rsid w:val="00476DE0"/>
    <w:rsid w:val="00487BCF"/>
    <w:rsid w:val="00491036"/>
    <w:rsid w:val="00492807"/>
    <w:rsid w:val="00493366"/>
    <w:rsid w:val="004A0DBC"/>
    <w:rsid w:val="004A1AEC"/>
    <w:rsid w:val="004A79F5"/>
    <w:rsid w:val="004B03A8"/>
    <w:rsid w:val="004B5A19"/>
    <w:rsid w:val="004C2568"/>
    <w:rsid w:val="004D3DE9"/>
    <w:rsid w:val="004D6CF4"/>
    <w:rsid w:val="004E0881"/>
    <w:rsid w:val="004E1C31"/>
    <w:rsid w:val="004E1E98"/>
    <w:rsid w:val="004E2820"/>
    <w:rsid w:val="004E478F"/>
    <w:rsid w:val="004E5932"/>
    <w:rsid w:val="004F59E7"/>
    <w:rsid w:val="004F6D93"/>
    <w:rsid w:val="00510E8E"/>
    <w:rsid w:val="00527217"/>
    <w:rsid w:val="005319CE"/>
    <w:rsid w:val="00542CEB"/>
    <w:rsid w:val="005527BF"/>
    <w:rsid w:val="00555CE8"/>
    <w:rsid w:val="005642B8"/>
    <w:rsid w:val="00567C80"/>
    <w:rsid w:val="00573206"/>
    <w:rsid w:val="00573449"/>
    <w:rsid w:val="005838A7"/>
    <w:rsid w:val="005864BD"/>
    <w:rsid w:val="005865F8"/>
    <w:rsid w:val="00594C90"/>
    <w:rsid w:val="00596782"/>
    <w:rsid w:val="005A0C1B"/>
    <w:rsid w:val="005B596D"/>
    <w:rsid w:val="005B631B"/>
    <w:rsid w:val="005B73E5"/>
    <w:rsid w:val="005C261C"/>
    <w:rsid w:val="005D3971"/>
    <w:rsid w:val="005D48A2"/>
    <w:rsid w:val="005E17D4"/>
    <w:rsid w:val="005E363B"/>
    <w:rsid w:val="005F42F0"/>
    <w:rsid w:val="005F7D73"/>
    <w:rsid w:val="0062031B"/>
    <w:rsid w:val="006305BC"/>
    <w:rsid w:val="00630794"/>
    <w:rsid w:val="00631FC6"/>
    <w:rsid w:val="006328A3"/>
    <w:rsid w:val="006501FC"/>
    <w:rsid w:val="00651BF4"/>
    <w:rsid w:val="00654841"/>
    <w:rsid w:val="00655BD8"/>
    <w:rsid w:val="00662962"/>
    <w:rsid w:val="00666122"/>
    <w:rsid w:val="00672C2A"/>
    <w:rsid w:val="00683928"/>
    <w:rsid w:val="006B2A42"/>
    <w:rsid w:val="006C3550"/>
    <w:rsid w:val="006C6567"/>
    <w:rsid w:val="006E0DF3"/>
    <w:rsid w:val="006E0E9E"/>
    <w:rsid w:val="006F2DA8"/>
    <w:rsid w:val="006F2E8A"/>
    <w:rsid w:val="007003F9"/>
    <w:rsid w:val="007013AC"/>
    <w:rsid w:val="007060FB"/>
    <w:rsid w:val="0070642C"/>
    <w:rsid w:val="007069BB"/>
    <w:rsid w:val="007078E0"/>
    <w:rsid w:val="007177CC"/>
    <w:rsid w:val="00726ED1"/>
    <w:rsid w:val="0073416D"/>
    <w:rsid w:val="00735371"/>
    <w:rsid w:val="00742258"/>
    <w:rsid w:val="0074424B"/>
    <w:rsid w:val="00766AB5"/>
    <w:rsid w:val="007679B9"/>
    <w:rsid w:val="00767BA9"/>
    <w:rsid w:val="007773AA"/>
    <w:rsid w:val="00792517"/>
    <w:rsid w:val="007A47C4"/>
    <w:rsid w:val="007A709E"/>
    <w:rsid w:val="007B0134"/>
    <w:rsid w:val="007B22C5"/>
    <w:rsid w:val="007B2C80"/>
    <w:rsid w:val="007B3398"/>
    <w:rsid w:val="007C0073"/>
    <w:rsid w:val="007C650D"/>
    <w:rsid w:val="007D0084"/>
    <w:rsid w:val="00805B00"/>
    <w:rsid w:val="00806C75"/>
    <w:rsid w:val="00812546"/>
    <w:rsid w:val="00812648"/>
    <w:rsid w:val="00820B05"/>
    <w:rsid w:val="00824E9D"/>
    <w:rsid w:val="008264D1"/>
    <w:rsid w:val="00826658"/>
    <w:rsid w:val="0083082E"/>
    <w:rsid w:val="00830DC0"/>
    <w:rsid w:val="00836174"/>
    <w:rsid w:val="00837DA5"/>
    <w:rsid w:val="00856B97"/>
    <w:rsid w:val="008945E8"/>
    <w:rsid w:val="008A0CBA"/>
    <w:rsid w:val="008A7A7D"/>
    <w:rsid w:val="008C2637"/>
    <w:rsid w:val="008C6376"/>
    <w:rsid w:val="008C773D"/>
    <w:rsid w:val="008D1769"/>
    <w:rsid w:val="008E1FC8"/>
    <w:rsid w:val="008E4F2E"/>
    <w:rsid w:val="0091623A"/>
    <w:rsid w:val="009213F9"/>
    <w:rsid w:val="009257AD"/>
    <w:rsid w:val="00930F0A"/>
    <w:rsid w:val="0093426C"/>
    <w:rsid w:val="00936532"/>
    <w:rsid w:val="009461AB"/>
    <w:rsid w:val="00952A76"/>
    <w:rsid w:val="00960749"/>
    <w:rsid w:val="00972243"/>
    <w:rsid w:val="00990732"/>
    <w:rsid w:val="0099185F"/>
    <w:rsid w:val="009920BF"/>
    <w:rsid w:val="009A06D8"/>
    <w:rsid w:val="009A63F6"/>
    <w:rsid w:val="009C7DA3"/>
    <w:rsid w:val="009D4BFF"/>
    <w:rsid w:val="009E0322"/>
    <w:rsid w:val="009E24E0"/>
    <w:rsid w:val="009E6784"/>
    <w:rsid w:val="009F0558"/>
    <w:rsid w:val="009F34B0"/>
    <w:rsid w:val="00A14E8F"/>
    <w:rsid w:val="00A170AF"/>
    <w:rsid w:val="00A21584"/>
    <w:rsid w:val="00A23F55"/>
    <w:rsid w:val="00A251B6"/>
    <w:rsid w:val="00A40BCE"/>
    <w:rsid w:val="00A47CB2"/>
    <w:rsid w:val="00A54B7F"/>
    <w:rsid w:val="00A56ED7"/>
    <w:rsid w:val="00A61E17"/>
    <w:rsid w:val="00A63187"/>
    <w:rsid w:val="00A66F96"/>
    <w:rsid w:val="00A82232"/>
    <w:rsid w:val="00A8346B"/>
    <w:rsid w:val="00A90BC7"/>
    <w:rsid w:val="00AA09FF"/>
    <w:rsid w:val="00AA4FBD"/>
    <w:rsid w:val="00AA6816"/>
    <w:rsid w:val="00AB1C30"/>
    <w:rsid w:val="00AC1D6A"/>
    <w:rsid w:val="00AC274A"/>
    <w:rsid w:val="00AD0857"/>
    <w:rsid w:val="00AD0EED"/>
    <w:rsid w:val="00AD39EC"/>
    <w:rsid w:val="00AE2655"/>
    <w:rsid w:val="00AF4D08"/>
    <w:rsid w:val="00AF79CD"/>
    <w:rsid w:val="00B05F35"/>
    <w:rsid w:val="00B07101"/>
    <w:rsid w:val="00B11727"/>
    <w:rsid w:val="00B14C53"/>
    <w:rsid w:val="00B1674B"/>
    <w:rsid w:val="00B21A82"/>
    <w:rsid w:val="00B272B5"/>
    <w:rsid w:val="00B305A4"/>
    <w:rsid w:val="00B30CFC"/>
    <w:rsid w:val="00B36DE9"/>
    <w:rsid w:val="00B43B8F"/>
    <w:rsid w:val="00B574B7"/>
    <w:rsid w:val="00B7723E"/>
    <w:rsid w:val="00B8603A"/>
    <w:rsid w:val="00B92D28"/>
    <w:rsid w:val="00B94423"/>
    <w:rsid w:val="00B971BD"/>
    <w:rsid w:val="00BA073B"/>
    <w:rsid w:val="00BA33E3"/>
    <w:rsid w:val="00BB0DC2"/>
    <w:rsid w:val="00BC0418"/>
    <w:rsid w:val="00BC2D30"/>
    <w:rsid w:val="00BC48D9"/>
    <w:rsid w:val="00BC4DFE"/>
    <w:rsid w:val="00BC5379"/>
    <w:rsid w:val="00BC5435"/>
    <w:rsid w:val="00BC6821"/>
    <w:rsid w:val="00BC7D24"/>
    <w:rsid w:val="00BD0426"/>
    <w:rsid w:val="00BD452F"/>
    <w:rsid w:val="00BD7E58"/>
    <w:rsid w:val="00BE483A"/>
    <w:rsid w:val="00BE5E5F"/>
    <w:rsid w:val="00BF02B4"/>
    <w:rsid w:val="00BF531B"/>
    <w:rsid w:val="00BF7B7F"/>
    <w:rsid w:val="00C11110"/>
    <w:rsid w:val="00C14CC9"/>
    <w:rsid w:val="00C164CC"/>
    <w:rsid w:val="00C16C08"/>
    <w:rsid w:val="00C25686"/>
    <w:rsid w:val="00C3113C"/>
    <w:rsid w:val="00C34FA1"/>
    <w:rsid w:val="00C61C5B"/>
    <w:rsid w:val="00C6796E"/>
    <w:rsid w:val="00C67ED1"/>
    <w:rsid w:val="00C71946"/>
    <w:rsid w:val="00C72CDE"/>
    <w:rsid w:val="00C74F79"/>
    <w:rsid w:val="00C8423E"/>
    <w:rsid w:val="00C85060"/>
    <w:rsid w:val="00C97B7C"/>
    <w:rsid w:val="00CA45DC"/>
    <w:rsid w:val="00CA7A91"/>
    <w:rsid w:val="00CB1DE2"/>
    <w:rsid w:val="00CB5876"/>
    <w:rsid w:val="00CC022D"/>
    <w:rsid w:val="00CC180B"/>
    <w:rsid w:val="00CD16D2"/>
    <w:rsid w:val="00CD321F"/>
    <w:rsid w:val="00CD4F80"/>
    <w:rsid w:val="00CE49E6"/>
    <w:rsid w:val="00CF21A2"/>
    <w:rsid w:val="00CF3400"/>
    <w:rsid w:val="00D00577"/>
    <w:rsid w:val="00D04776"/>
    <w:rsid w:val="00D1330F"/>
    <w:rsid w:val="00D13BFC"/>
    <w:rsid w:val="00D147D8"/>
    <w:rsid w:val="00D15492"/>
    <w:rsid w:val="00D23152"/>
    <w:rsid w:val="00D32171"/>
    <w:rsid w:val="00D35BA8"/>
    <w:rsid w:val="00D47C57"/>
    <w:rsid w:val="00D50FC1"/>
    <w:rsid w:val="00D532E7"/>
    <w:rsid w:val="00D61552"/>
    <w:rsid w:val="00D676C9"/>
    <w:rsid w:val="00D717B6"/>
    <w:rsid w:val="00D72E44"/>
    <w:rsid w:val="00D732AB"/>
    <w:rsid w:val="00D73F8A"/>
    <w:rsid w:val="00D75B75"/>
    <w:rsid w:val="00D762CF"/>
    <w:rsid w:val="00D774A4"/>
    <w:rsid w:val="00D956BC"/>
    <w:rsid w:val="00D95EEE"/>
    <w:rsid w:val="00DA1BDC"/>
    <w:rsid w:val="00DA43B2"/>
    <w:rsid w:val="00DB208C"/>
    <w:rsid w:val="00DB4B22"/>
    <w:rsid w:val="00DC0868"/>
    <w:rsid w:val="00DD3250"/>
    <w:rsid w:val="00DD7444"/>
    <w:rsid w:val="00DE0B3A"/>
    <w:rsid w:val="00DE232A"/>
    <w:rsid w:val="00DE4F72"/>
    <w:rsid w:val="00DE7A58"/>
    <w:rsid w:val="00DF1E5B"/>
    <w:rsid w:val="00DF2190"/>
    <w:rsid w:val="00DF3AB6"/>
    <w:rsid w:val="00DF3B00"/>
    <w:rsid w:val="00E04164"/>
    <w:rsid w:val="00E04F7E"/>
    <w:rsid w:val="00E13D9B"/>
    <w:rsid w:val="00E22A7C"/>
    <w:rsid w:val="00E35C0C"/>
    <w:rsid w:val="00E35C46"/>
    <w:rsid w:val="00E404F0"/>
    <w:rsid w:val="00E53A28"/>
    <w:rsid w:val="00E551F5"/>
    <w:rsid w:val="00E560CC"/>
    <w:rsid w:val="00E62049"/>
    <w:rsid w:val="00E624D6"/>
    <w:rsid w:val="00E63672"/>
    <w:rsid w:val="00E71634"/>
    <w:rsid w:val="00E77951"/>
    <w:rsid w:val="00E87C36"/>
    <w:rsid w:val="00E96037"/>
    <w:rsid w:val="00EA5FD8"/>
    <w:rsid w:val="00EB3925"/>
    <w:rsid w:val="00EB6AAD"/>
    <w:rsid w:val="00EB7274"/>
    <w:rsid w:val="00ED1D85"/>
    <w:rsid w:val="00ED3382"/>
    <w:rsid w:val="00EE1189"/>
    <w:rsid w:val="00EF3FB3"/>
    <w:rsid w:val="00EF63B7"/>
    <w:rsid w:val="00EF63D1"/>
    <w:rsid w:val="00F0156E"/>
    <w:rsid w:val="00F13D72"/>
    <w:rsid w:val="00F1546C"/>
    <w:rsid w:val="00F20F4B"/>
    <w:rsid w:val="00F30627"/>
    <w:rsid w:val="00F36496"/>
    <w:rsid w:val="00F42B69"/>
    <w:rsid w:val="00F4614A"/>
    <w:rsid w:val="00F53BDB"/>
    <w:rsid w:val="00F56DFC"/>
    <w:rsid w:val="00F612EB"/>
    <w:rsid w:val="00F67579"/>
    <w:rsid w:val="00F706AA"/>
    <w:rsid w:val="00F72053"/>
    <w:rsid w:val="00F82CF7"/>
    <w:rsid w:val="00F8616B"/>
    <w:rsid w:val="00F91EC3"/>
    <w:rsid w:val="00F93038"/>
    <w:rsid w:val="00FA11D8"/>
    <w:rsid w:val="00FA6988"/>
    <w:rsid w:val="00FB02CE"/>
    <w:rsid w:val="00FB4BDE"/>
    <w:rsid w:val="00FB5AFE"/>
    <w:rsid w:val="00FD1839"/>
    <w:rsid w:val="00FE3EFF"/>
    <w:rsid w:val="00FE5016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07160F"/>
  <w15:docId w15:val="{CF01CE54-2C9D-4063-A230-FCD0E6F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CF4-0807-4026-90C8-6115976D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E53E6-A477-41F8-9E78-D7F678A16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FA0A5-2414-4074-ADD5-4A349825AEBF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4.xml><?xml version="1.0" encoding="utf-8"?>
<ds:datastoreItem xmlns:ds="http://schemas.openxmlformats.org/officeDocument/2006/customXml" ds:itemID="{719E15AF-1E2B-474E-9824-A6D6421C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77</cp:revision>
  <cp:lastPrinted>2013-11-04T13:14:00Z</cp:lastPrinted>
  <dcterms:created xsi:type="dcterms:W3CDTF">2018-05-11T13:32:00Z</dcterms:created>
  <dcterms:modified xsi:type="dcterms:W3CDTF">2023-12-04T18:30:00Z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