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9139" w14:textId="60A0F631" w:rsidR="00A87815" w:rsidRDefault="00A87815" w:rsidP="00AD35A1">
      <w:pPr>
        <w:ind w:left="495"/>
        <w:jc w:val="both"/>
        <w:rPr>
          <w:rFonts w:ascii="Arial" w:hAnsi="Arial" w:cs="Arial"/>
          <w:b/>
          <w:sz w:val="22"/>
        </w:rPr>
      </w:pPr>
    </w:p>
    <w:p w14:paraId="0995AE1C" w14:textId="4F01C041" w:rsidR="004B03A8" w:rsidRDefault="00A87815" w:rsidP="00AD35A1">
      <w:pPr>
        <w:ind w:left="49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0.0 </w:t>
      </w:r>
      <w:r w:rsidR="004B03A8">
        <w:rPr>
          <w:rFonts w:ascii="Arial" w:hAnsi="Arial" w:cs="Arial"/>
          <w:b/>
          <w:sz w:val="22"/>
        </w:rPr>
        <w:t>Revision Log</w:t>
      </w:r>
    </w:p>
    <w:p w14:paraId="4E4530C7" w14:textId="77777777" w:rsidR="004B03A8" w:rsidRDefault="004B03A8" w:rsidP="004B03A8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4B03A8" w14:paraId="27EB7561" w14:textId="77777777" w:rsidTr="00DE12FA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F6D1C82" w14:textId="77777777" w:rsidR="004B03A8" w:rsidRDefault="004B03A8" w:rsidP="00DE12FA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4B03A8" w14:paraId="03E05AD0" w14:textId="77777777" w:rsidTr="00DE12FA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2CF07" w14:textId="77777777" w:rsidR="004B03A8" w:rsidRDefault="004B03A8" w:rsidP="00DE12FA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CE946" w14:textId="77777777" w:rsidR="004B03A8" w:rsidRDefault="004B03A8" w:rsidP="00DE12FA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E294D" w14:textId="77777777" w:rsidR="004B03A8" w:rsidRDefault="004B03A8" w:rsidP="00DE12FA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34704" w14:textId="77777777" w:rsidR="004B03A8" w:rsidRDefault="004B03A8" w:rsidP="00DE12FA">
            <w:pPr>
              <w:spacing w:after="200" w:line="276" w:lineRule="auto"/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1682857" w14:textId="77777777" w:rsidR="004B03A8" w:rsidRDefault="004B03A8" w:rsidP="00DE12FA">
            <w:pPr>
              <w:spacing w:after="200" w:line="276" w:lineRule="auto"/>
              <w:ind w:left="119" w:hangingChars="54" w:hanging="119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4B03A8" w14:paraId="52458417" w14:textId="77777777" w:rsidTr="00DE12F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8A2CC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3467CD"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3FA7" w14:textId="445C1F00" w:rsidR="004B03A8" w:rsidRPr="003467CD" w:rsidRDefault="00A536EA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9/1</w:t>
            </w:r>
            <w:r w:rsidR="008F4000">
              <w:rPr>
                <w:rFonts w:ascii="Arial" w:eastAsia="SimSun" w:hAnsi="Arial" w:cs="Arial"/>
                <w:sz w:val="18"/>
                <w:szCs w:val="18"/>
                <w:lang w:eastAsia="zh-CN"/>
              </w:rPr>
              <w:t>1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8D7D0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3467CD"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20DA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3467CD"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3D52050" w14:textId="77777777" w:rsidR="004B03A8" w:rsidRPr="003467CD" w:rsidRDefault="00134A9D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3467CD"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4B03A8" w14:paraId="65E4B2E5" w14:textId="77777777" w:rsidTr="00DE12F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936E7" w14:textId="3009B140" w:rsidR="004B03A8" w:rsidRPr="003467CD" w:rsidRDefault="007A6921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C1FDF" w14:textId="106003A7" w:rsidR="004B03A8" w:rsidRPr="003467CD" w:rsidRDefault="007A6921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F93B1" w14:textId="4836DDAC" w:rsidR="004B03A8" w:rsidRPr="003467CD" w:rsidRDefault="007A6921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1B36F" w14:textId="42A5AE9F" w:rsidR="004B03A8" w:rsidRPr="003467CD" w:rsidRDefault="007A6921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FED83C3" w14:textId="398FB116" w:rsidR="004B03A8" w:rsidRPr="003467CD" w:rsidRDefault="007A6921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B. Balok</w:t>
            </w:r>
          </w:p>
        </w:tc>
      </w:tr>
      <w:tr w:rsidR="004B03A8" w14:paraId="5B634D3C" w14:textId="77777777" w:rsidTr="00DE12F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FD9FB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A1D0B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904F1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5223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A0EF895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4B03A8" w14:paraId="5E132C72" w14:textId="77777777" w:rsidTr="00DE12F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E039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4B3FD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9BD1D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D0F6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4F53586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6814F5E6" w14:textId="77777777" w:rsidTr="00DE12F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CF84B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E17C8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338E3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A1F27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509E7F9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266E981A" w14:textId="77777777" w:rsidTr="00DE12F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6C79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115D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6C121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BC623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ACD0610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39AD66EA" w14:textId="77777777" w:rsidTr="00DE12F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D81C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8B2FE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87D3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836C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EC86A94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22D94AC3" w14:textId="77777777" w:rsidTr="00DE12F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1ECDC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88331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DF5BF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7F79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57C0BB1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080548A0" w14:textId="77777777" w:rsidTr="00DE12FA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5DCEE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951E1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70026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DA2B8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44862DC" w14:textId="77777777" w:rsidR="004B03A8" w:rsidRPr="003467CD" w:rsidRDefault="004B03A8" w:rsidP="003467CD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58522DD6" w14:textId="77777777" w:rsidTr="00DE12FA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4DBFC62A" w14:textId="77777777" w:rsidR="004B03A8" w:rsidRDefault="004B03A8" w:rsidP="00DE12FA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22142" w14:textId="0903DBA6" w:rsidR="004B03A8" w:rsidRDefault="004B03A8" w:rsidP="00B971BD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CN: </w:t>
            </w:r>
            <w:r w:rsidR="001A13C9" w:rsidRPr="00294AB0">
              <w:rPr>
                <w:rFonts w:ascii="Arial" w:eastAsia="SimSun" w:hAnsi="Arial" w:cs="Arial"/>
                <w:sz w:val="22"/>
                <w:szCs w:val="22"/>
                <w:lang w:eastAsia="zh-CN"/>
              </w:rPr>
              <w:t>RS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2562BF50" w14:textId="34C8A7BE" w:rsidR="004B03A8" w:rsidRDefault="004B03A8" w:rsidP="00DE12FA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</w:t>
            </w:r>
            <w:r w:rsidR="00B971BD">
              <w:rPr>
                <w:rFonts w:ascii="Arial" w:eastAsia="SimSun" w:hAnsi="Arial" w:cs="Arial"/>
                <w:sz w:val="22"/>
                <w:szCs w:val="22"/>
                <w:lang w:eastAsia="zh-CN"/>
              </w:rPr>
              <w:t>X:</w:t>
            </w:r>
            <w:r w:rsidR="00E77951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JH</w:t>
            </w:r>
          </w:p>
        </w:tc>
      </w:tr>
      <w:tr w:rsidR="004B03A8" w14:paraId="7DFA12E0" w14:textId="77777777" w:rsidTr="00DE12FA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63B55969" w14:textId="77777777" w:rsidR="004B03A8" w:rsidRDefault="004B03A8" w:rsidP="00DE12FA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3F33F5D9" w14:textId="46E59378" w:rsidR="004B03A8" w:rsidRDefault="00B971BD" w:rsidP="00DE12FA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US: 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76B6477" w14:textId="5D3426FD" w:rsidR="004B03A8" w:rsidRDefault="00B971BD" w:rsidP="00DE12FA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Other (as req’d)</w:t>
            </w:r>
            <w:r w:rsidR="003467CD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DRW</w:t>
            </w:r>
          </w:p>
        </w:tc>
      </w:tr>
    </w:tbl>
    <w:p w14:paraId="7DB31FEB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363455AF" w14:textId="4FE3FC03" w:rsidR="00AF4D08" w:rsidRPr="00D3352B" w:rsidRDefault="00FF015F" w:rsidP="00D16442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10C7DB04" w14:textId="4FE0F355" w:rsidR="00AF4D08" w:rsidRPr="00AF4D08" w:rsidRDefault="00BE483A" w:rsidP="00D16442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To </w:t>
      </w:r>
      <w:r w:rsidR="00AF4D08" w:rsidRPr="00AF4D08">
        <w:rPr>
          <w:rFonts w:ascii="Arial" w:eastAsia="Times New Roman" w:hAnsi="Arial"/>
          <w:sz w:val="22"/>
        </w:rPr>
        <w:t xml:space="preserve">define </w:t>
      </w:r>
      <w:r>
        <w:rPr>
          <w:rFonts w:ascii="Arial" w:eastAsia="Times New Roman" w:hAnsi="Arial"/>
          <w:sz w:val="22"/>
        </w:rPr>
        <w:t xml:space="preserve">the </w:t>
      </w:r>
      <w:r w:rsidR="006E7488">
        <w:rPr>
          <w:rFonts w:ascii="Arial" w:eastAsia="Times New Roman" w:hAnsi="Arial"/>
          <w:sz w:val="22"/>
        </w:rPr>
        <w:t xml:space="preserve">global </w:t>
      </w:r>
      <w:r w:rsidR="00CB1DE2">
        <w:rPr>
          <w:rFonts w:ascii="Arial" w:eastAsia="Times New Roman" w:hAnsi="Arial"/>
          <w:sz w:val="22"/>
        </w:rPr>
        <w:t xml:space="preserve">standard for </w:t>
      </w:r>
      <w:r w:rsidR="00CB1DE2" w:rsidRPr="00CC6001">
        <w:rPr>
          <w:rFonts w:ascii="Arial" w:eastAsia="Times New Roman" w:hAnsi="Arial"/>
          <w:sz w:val="22"/>
        </w:rPr>
        <w:t>the</w:t>
      </w:r>
      <w:r w:rsidR="00B971BD" w:rsidRPr="00CC6001">
        <w:rPr>
          <w:rFonts w:ascii="Arial" w:eastAsia="Times New Roman" w:hAnsi="Arial"/>
          <w:sz w:val="22"/>
        </w:rPr>
        <w:t xml:space="preserve"> </w:t>
      </w:r>
      <w:r w:rsidR="00DB240A" w:rsidRPr="00CC6001">
        <w:rPr>
          <w:rFonts w:ascii="Arial" w:eastAsia="Times New Roman" w:hAnsi="Arial"/>
          <w:sz w:val="22"/>
        </w:rPr>
        <w:tab/>
      </w:r>
      <w:r w:rsidR="003307F9" w:rsidRPr="00CC6001">
        <w:rPr>
          <w:rFonts w:ascii="Arial" w:eastAsia="Times New Roman" w:hAnsi="Arial"/>
          <w:sz w:val="22"/>
        </w:rPr>
        <w:t xml:space="preserve">In-Process Air Quality Management </w:t>
      </w:r>
      <w:r w:rsidR="006E7488" w:rsidRPr="00CC6001">
        <w:rPr>
          <w:rFonts w:ascii="Arial" w:eastAsia="Times New Roman" w:hAnsi="Arial"/>
          <w:sz w:val="22"/>
        </w:rPr>
        <w:t xml:space="preserve">within </w:t>
      </w:r>
      <w:r w:rsidR="00B971BD" w:rsidRPr="00CC6001">
        <w:rPr>
          <w:rFonts w:ascii="Arial" w:eastAsia="Times New Roman" w:hAnsi="Arial"/>
          <w:sz w:val="22"/>
        </w:rPr>
        <w:t xml:space="preserve">GHSP </w:t>
      </w:r>
      <w:r w:rsidR="006E7488" w:rsidRPr="00CC6001">
        <w:rPr>
          <w:rFonts w:ascii="Arial" w:eastAsia="Times New Roman" w:hAnsi="Arial"/>
          <w:sz w:val="22"/>
        </w:rPr>
        <w:t>manufacturing facilities.</w:t>
      </w:r>
    </w:p>
    <w:p w14:paraId="5E29E405" w14:textId="77777777" w:rsidR="00FF015F" w:rsidRPr="003365DE" w:rsidRDefault="00FF015F" w:rsidP="00FF015F">
      <w:pPr>
        <w:jc w:val="both"/>
        <w:rPr>
          <w:rFonts w:ascii="Arial" w:eastAsia="Times New Roman" w:hAnsi="Arial"/>
          <w:b/>
          <w:sz w:val="22"/>
        </w:rPr>
      </w:pPr>
    </w:p>
    <w:p w14:paraId="6E579CEE" w14:textId="2A6E2798" w:rsidR="00AF4D08" w:rsidRPr="00D3352B" w:rsidRDefault="00FF015F" w:rsidP="00D16442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322C4D26" w14:textId="4ED85B3D" w:rsidR="00AF4D08" w:rsidRPr="00AF4D08" w:rsidRDefault="00AF4D08" w:rsidP="00D16442">
      <w:pPr>
        <w:pStyle w:val="ListParagraph"/>
        <w:numPr>
          <w:ilvl w:val="1"/>
          <w:numId w:val="1"/>
        </w:numPr>
        <w:rPr>
          <w:rFonts w:ascii="Arial" w:eastAsia="Times New Roman" w:hAnsi="Arial"/>
          <w:sz w:val="22"/>
        </w:rPr>
      </w:pPr>
      <w:r w:rsidRPr="00AF4D08">
        <w:rPr>
          <w:rFonts w:ascii="Arial" w:eastAsia="Times New Roman" w:hAnsi="Arial"/>
          <w:sz w:val="22"/>
        </w:rPr>
        <w:t xml:space="preserve"> </w:t>
      </w:r>
      <w:r w:rsidR="00BE483A">
        <w:rPr>
          <w:rFonts w:ascii="Arial" w:eastAsia="Times New Roman" w:hAnsi="Arial"/>
          <w:sz w:val="22"/>
        </w:rPr>
        <w:t xml:space="preserve">This </w:t>
      </w:r>
      <w:r w:rsidR="00812648">
        <w:rPr>
          <w:rFonts w:ascii="Arial" w:eastAsia="Times New Roman" w:hAnsi="Arial"/>
          <w:sz w:val="22"/>
        </w:rPr>
        <w:t xml:space="preserve">global standard </w:t>
      </w:r>
      <w:r w:rsidR="00BE483A">
        <w:rPr>
          <w:rFonts w:ascii="Arial" w:eastAsia="Times New Roman" w:hAnsi="Arial"/>
          <w:sz w:val="22"/>
        </w:rPr>
        <w:t xml:space="preserve">applies to all </w:t>
      </w:r>
      <w:r w:rsidR="00812648">
        <w:rPr>
          <w:rFonts w:ascii="Arial" w:eastAsia="Times New Roman" w:hAnsi="Arial"/>
          <w:sz w:val="22"/>
        </w:rPr>
        <w:t>GHSP</w:t>
      </w:r>
      <w:r w:rsidR="006E7488">
        <w:rPr>
          <w:rFonts w:ascii="Arial" w:eastAsia="Times New Roman" w:hAnsi="Arial"/>
          <w:sz w:val="22"/>
        </w:rPr>
        <w:t xml:space="preserve"> manufacturing facilities</w:t>
      </w:r>
      <w:r w:rsidR="00812648">
        <w:rPr>
          <w:rFonts w:ascii="Arial" w:eastAsia="Times New Roman" w:hAnsi="Arial"/>
          <w:sz w:val="22"/>
        </w:rPr>
        <w:t>.</w:t>
      </w:r>
    </w:p>
    <w:p w14:paraId="3C87923D" w14:textId="77777777" w:rsidR="00FF015F" w:rsidRPr="00D3352B" w:rsidRDefault="00FF015F" w:rsidP="00D3352B">
      <w:pPr>
        <w:rPr>
          <w:rFonts w:ascii="Arial" w:eastAsia="Times New Roman" w:hAnsi="Arial"/>
          <w:b/>
          <w:sz w:val="22"/>
        </w:rPr>
      </w:pPr>
    </w:p>
    <w:p w14:paraId="3801F32C" w14:textId="2FECBDAF" w:rsidR="00FF015F" w:rsidRDefault="00FF015F" w:rsidP="00D16442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</w:p>
    <w:p w14:paraId="2835A2A4" w14:textId="4677BAE9" w:rsidR="00CA4BF8" w:rsidRPr="00D56F34" w:rsidRDefault="00B64A05" w:rsidP="00CA4BF8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Cs/>
          <w:sz w:val="22"/>
        </w:rPr>
        <w:t>STEL – Short-</w:t>
      </w:r>
      <w:r w:rsidR="006F75B3">
        <w:rPr>
          <w:rFonts w:ascii="Arial" w:eastAsia="Times New Roman" w:hAnsi="Arial"/>
          <w:bCs/>
          <w:sz w:val="22"/>
        </w:rPr>
        <w:t>T</w:t>
      </w:r>
      <w:r>
        <w:rPr>
          <w:rFonts w:ascii="Arial" w:eastAsia="Times New Roman" w:hAnsi="Arial"/>
          <w:bCs/>
          <w:sz w:val="22"/>
        </w:rPr>
        <w:t>erm Exposure Limit</w:t>
      </w:r>
    </w:p>
    <w:p w14:paraId="3F3292AD" w14:textId="225D33EC" w:rsidR="00D56F34" w:rsidRPr="00B82B5D" w:rsidRDefault="00A76C61" w:rsidP="00155421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Cs/>
          <w:sz w:val="22"/>
        </w:rPr>
        <w:t xml:space="preserve">Industry term </w:t>
      </w:r>
      <w:r w:rsidR="00C924A7">
        <w:rPr>
          <w:rFonts w:ascii="Arial" w:eastAsia="Times New Roman" w:hAnsi="Arial"/>
          <w:bCs/>
          <w:sz w:val="22"/>
        </w:rPr>
        <w:t>used for t</w:t>
      </w:r>
      <w:r w:rsidR="006111CD">
        <w:rPr>
          <w:rFonts w:ascii="Arial" w:eastAsia="Times New Roman" w:hAnsi="Arial"/>
          <w:bCs/>
          <w:sz w:val="22"/>
        </w:rPr>
        <w:t>he employee’s 15-minute, time-weighted average exposure that shall not be exc</w:t>
      </w:r>
      <w:r w:rsidR="003A3B52">
        <w:rPr>
          <w:rFonts w:ascii="Arial" w:eastAsia="Times New Roman" w:hAnsi="Arial"/>
          <w:bCs/>
          <w:sz w:val="22"/>
        </w:rPr>
        <w:t>eeded at any time during a workday, unless another time limit is specified</w:t>
      </w:r>
      <w:r w:rsidR="00155421">
        <w:rPr>
          <w:rFonts w:ascii="Arial" w:eastAsia="Times New Roman" w:hAnsi="Arial"/>
          <w:bCs/>
          <w:sz w:val="22"/>
        </w:rPr>
        <w:t xml:space="preserve"> </w:t>
      </w:r>
      <w:r w:rsidR="003A3B52">
        <w:rPr>
          <w:rFonts w:ascii="Arial" w:eastAsia="Times New Roman" w:hAnsi="Arial"/>
          <w:bCs/>
          <w:sz w:val="22"/>
        </w:rPr>
        <w:t xml:space="preserve">in a parenthetical </w:t>
      </w:r>
      <w:r w:rsidR="00155421">
        <w:rPr>
          <w:rFonts w:ascii="Arial" w:eastAsia="Times New Roman" w:hAnsi="Arial"/>
          <w:bCs/>
          <w:sz w:val="22"/>
        </w:rPr>
        <w:t>notation below the limit.</w:t>
      </w:r>
      <w:r w:rsidR="00DB2364">
        <w:rPr>
          <w:rFonts w:ascii="Arial" w:eastAsia="Times New Roman" w:hAnsi="Arial"/>
          <w:bCs/>
          <w:sz w:val="22"/>
        </w:rPr>
        <w:t xml:space="preserve">  Measured in Parts per Million (ppm) or Milligram per Cubic Meter (mg/m</w:t>
      </w:r>
      <w:r w:rsidR="00DB2364">
        <w:rPr>
          <w:rFonts w:ascii="Arial" w:eastAsia="Times New Roman" w:hAnsi="Arial"/>
          <w:bCs/>
          <w:sz w:val="22"/>
          <w:vertAlign w:val="superscript"/>
        </w:rPr>
        <w:t>3</w:t>
      </w:r>
      <w:r w:rsidR="00DB2364">
        <w:rPr>
          <w:rFonts w:ascii="Arial" w:eastAsia="Times New Roman" w:hAnsi="Arial"/>
          <w:bCs/>
          <w:sz w:val="22"/>
        </w:rPr>
        <w:t>).</w:t>
      </w:r>
    </w:p>
    <w:p w14:paraId="1D101DFF" w14:textId="77777777" w:rsidR="00B82B5D" w:rsidRPr="00155421" w:rsidRDefault="00B82B5D" w:rsidP="00B82B5D">
      <w:pPr>
        <w:jc w:val="both"/>
        <w:rPr>
          <w:rFonts w:ascii="Arial" w:eastAsia="Times New Roman" w:hAnsi="Arial"/>
          <w:b/>
          <w:sz w:val="22"/>
        </w:rPr>
      </w:pPr>
    </w:p>
    <w:p w14:paraId="30396EF7" w14:textId="76FFE57C" w:rsidR="00155421" w:rsidRPr="006F75B3" w:rsidRDefault="00155421" w:rsidP="00155421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Cs/>
          <w:sz w:val="22"/>
        </w:rPr>
        <w:t>TWA – Time-</w:t>
      </w:r>
      <w:r w:rsidR="006F75B3">
        <w:rPr>
          <w:rFonts w:ascii="Arial" w:eastAsia="Times New Roman" w:hAnsi="Arial"/>
          <w:bCs/>
          <w:sz w:val="22"/>
        </w:rPr>
        <w:t>W</w:t>
      </w:r>
      <w:r>
        <w:rPr>
          <w:rFonts w:ascii="Arial" w:eastAsia="Times New Roman" w:hAnsi="Arial"/>
          <w:bCs/>
          <w:sz w:val="22"/>
        </w:rPr>
        <w:t>eighted Average</w:t>
      </w:r>
    </w:p>
    <w:p w14:paraId="5213C9EB" w14:textId="7695BAB2" w:rsidR="006F75B3" w:rsidRPr="00B82B5D" w:rsidRDefault="005E0779" w:rsidP="006F75B3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Cs/>
          <w:sz w:val="22"/>
        </w:rPr>
        <w:t xml:space="preserve">Industry term used for the amount </w:t>
      </w:r>
      <w:r w:rsidR="00A66A37">
        <w:rPr>
          <w:rFonts w:ascii="Arial" w:eastAsia="Times New Roman" w:hAnsi="Arial"/>
          <w:bCs/>
          <w:sz w:val="22"/>
        </w:rPr>
        <w:t xml:space="preserve">of </w:t>
      </w:r>
      <w:r w:rsidR="006F75B3">
        <w:rPr>
          <w:rFonts w:ascii="Arial" w:eastAsia="Times New Roman" w:hAnsi="Arial"/>
          <w:bCs/>
          <w:sz w:val="22"/>
        </w:rPr>
        <w:t xml:space="preserve">average airborne exposure in any 8-hour </w:t>
      </w:r>
      <w:r w:rsidR="00B9626F">
        <w:rPr>
          <w:rFonts w:ascii="Arial" w:eastAsia="Times New Roman" w:hAnsi="Arial"/>
          <w:bCs/>
          <w:sz w:val="22"/>
        </w:rPr>
        <w:t>workshift</w:t>
      </w:r>
      <w:r w:rsidR="00431A24">
        <w:rPr>
          <w:rFonts w:ascii="Arial" w:eastAsia="Times New Roman" w:hAnsi="Arial"/>
          <w:bCs/>
          <w:sz w:val="22"/>
        </w:rPr>
        <w:t>,</w:t>
      </w:r>
      <w:r w:rsidR="006F75B3">
        <w:rPr>
          <w:rFonts w:ascii="Arial" w:eastAsia="Times New Roman" w:hAnsi="Arial"/>
          <w:bCs/>
          <w:sz w:val="22"/>
        </w:rPr>
        <w:t xml:space="preserve"> of a 40-hour workweek</w:t>
      </w:r>
      <w:r w:rsidR="00431A24">
        <w:rPr>
          <w:rFonts w:ascii="Arial" w:eastAsia="Times New Roman" w:hAnsi="Arial"/>
          <w:bCs/>
          <w:sz w:val="22"/>
        </w:rPr>
        <w:t>,</w:t>
      </w:r>
      <w:r w:rsidR="006F75B3">
        <w:rPr>
          <w:rFonts w:ascii="Arial" w:eastAsia="Times New Roman" w:hAnsi="Arial"/>
          <w:bCs/>
          <w:sz w:val="22"/>
        </w:rPr>
        <w:t xml:space="preserve"> that </w:t>
      </w:r>
      <w:r w:rsidR="00431A24">
        <w:rPr>
          <w:rFonts w:ascii="Arial" w:eastAsia="Times New Roman" w:hAnsi="Arial"/>
          <w:bCs/>
          <w:sz w:val="22"/>
        </w:rPr>
        <w:t xml:space="preserve">the </w:t>
      </w:r>
      <w:r w:rsidR="00431A24">
        <w:rPr>
          <w:rFonts w:ascii="Arial" w:eastAsia="Times New Roman" w:hAnsi="Arial"/>
          <w:bCs/>
          <w:sz w:val="22"/>
        </w:rPr>
        <w:lastRenderedPageBreak/>
        <w:t xml:space="preserve">employee </w:t>
      </w:r>
      <w:r w:rsidR="006F75B3">
        <w:rPr>
          <w:rFonts w:ascii="Arial" w:eastAsia="Times New Roman" w:hAnsi="Arial"/>
          <w:bCs/>
          <w:sz w:val="22"/>
        </w:rPr>
        <w:t xml:space="preserve">shall not </w:t>
      </w:r>
      <w:r w:rsidR="00B9626F">
        <w:rPr>
          <w:rFonts w:ascii="Arial" w:eastAsia="Times New Roman" w:hAnsi="Arial"/>
          <w:bCs/>
          <w:sz w:val="22"/>
        </w:rPr>
        <w:t>exceed.</w:t>
      </w:r>
      <w:r w:rsidR="00D17BE2">
        <w:rPr>
          <w:rFonts w:ascii="Arial" w:eastAsia="Times New Roman" w:hAnsi="Arial"/>
          <w:bCs/>
          <w:sz w:val="22"/>
        </w:rPr>
        <w:t xml:space="preserve">  Measured in </w:t>
      </w:r>
      <w:r w:rsidR="00C4284A">
        <w:rPr>
          <w:rFonts w:ascii="Arial" w:eastAsia="Times New Roman" w:hAnsi="Arial"/>
          <w:bCs/>
          <w:sz w:val="22"/>
        </w:rPr>
        <w:t xml:space="preserve">Parts per Million (ppm) or Milligram per </w:t>
      </w:r>
      <w:r w:rsidR="00DB2364">
        <w:rPr>
          <w:rFonts w:ascii="Arial" w:eastAsia="Times New Roman" w:hAnsi="Arial"/>
          <w:bCs/>
          <w:sz w:val="22"/>
        </w:rPr>
        <w:t>Cubic Meter (mg/m</w:t>
      </w:r>
      <w:r w:rsidR="00DB2364">
        <w:rPr>
          <w:rFonts w:ascii="Arial" w:eastAsia="Times New Roman" w:hAnsi="Arial"/>
          <w:bCs/>
          <w:sz w:val="22"/>
          <w:vertAlign w:val="superscript"/>
        </w:rPr>
        <w:t>3</w:t>
      </w:r>
      <w:r w:rsidR="00DB2364">
        <w:rPr>
          <w:rFonts w:ascii="Arial" w:eastAsia="Times New Roman" w:hAnsi="Arial"/>
          <w:bCs/>
          <w:sz w:val="22"/>
        </w:rPr>
        <w:t>).</w:t>
      </w:r>
    </w:p>
    <w:p w14:paraId="46646EDF" w14:textId="77777777" w:rsidR="00B82B5D" w:rsidRPr="00F54AA1" w:rsidRDefault="00B82B5D" w:rsidP="00B82B5D">
      <w:pPr>
        <w:jc w:val="both"/>
        <w:rPr>
          <w:rFonts w:ascii="Arial" w:eastAsia="Times New Roman" w:hAnsi="Arial"/>
          <w:b/>
          <w:sz w:val="22"/>
        </w:rPr>
      </w:pPr>
    </w:p>
    <w:p w14:paraId="021CE3AF" w14:textId="5503DE10" w:rsidR="00F54AA1" w:rsidRPr="00F54AA1" w:rsidRDefault="00F54AA1" w:rsidP="00F54AA1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Cs/>
          <w:sz w:val="22"/>
        </w:rPr>
        <w:t>Ceiling</w:t>
      </w:r>
    </w:p>
    <w:p w14:paraId="106AE009" w14:textId="60BABD91" w:rsidR="00F54AA1" w:rsidRPr="00563174" w:rsidRDefault="00B24754" w:rsidP="00F54AA1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Cs/>
          <w:sz w:val="22"/>
        </w:rPr>
        <w:t xml:space="preserve">Industry term used for the amount of </w:t>
      </w:r>
      <w:r w:rsidR="00F54AA1">
        <w:rPr>
          <w:rFonts w:ascii="Arial" w:eastAsia="Times New Roman" w:hAnsi="Arial"/>
          <w:bCs/>
          <w:sz w:val="22"/>
        </w:rPr>
        <w:t>exposure</w:t>
      </w:r>
      <w:r w:rsidR="00AE3BC6">
        <w:rPr>
          <w:rFonts w:ascii="Arial" w:eastAsia="Times New Roman" w:hAnsi="Arial"/>
          <w:bCs/>
          <w:sz w:val="22"/>
        </w:rPr>
        <w:t xml:space="preserve"> </w:t>
      </w:r>
      <w:r w:rsidR="00F54AA1">
        <w:rPr>
          <w:rFonts w:ascii="Arial" w:eastAsia="Times New Roman" w:hAnsi="Arial"/>
          <w:bCs/>
          <w:sz w:val="22"/>
        </w:rPr>
        <w:t xml:space="preserve">that </w:t>
      </w:r>
      <w:r w:rsidR="00AE3BC6">
        <w:rPr>
          <w:rFonts w:ascii="Arial" w:eastAsia="Times New Roman" w:hAnsi="Arial"/>
          <w:bCs/>
          <w:sz w:val="22"/>
        </w:rPr>
        <w:t xml:space="preserve">an employee shall not </w:t>
      </w:r>
      <w:r w:rsidR="00F54AA1">
        <w:rPr>
          <w:rFonts w:ascii="Arial" w:eastAsia="Times New Roman" w:hAnsi="Arial"/>
          <w:bCs/>
          <w:sz w:val="22"/>
        </w:rPr>
        <w:t>exceed during any part</w:t>
      </w:r>
      <w:r w:rsidR="00506442">
        <w:rPr>
          <w:rFonts w:ascii="Arial" w:eastAsia="Times New Roman" w:hAnsi="Arial"/>
          <w:bCs/>
          <w:sz w:val="22"/>
        </w:rPr>
        <w:t xml:space="preserve"> of the workday.</w:t>
      </w:r>
      <w:r w:rsidR="00DB2364">
        <w:rPr>
          <w:rFonts w:ascii="Arial" w:eastAsia="Times New Roman" w:hAnsi="Arial"/>
          <w:bCs/>
          <w:sz w:val="22"/>
        </w:rPr>
        <w:t xml:space="preserve">  Measured in Parts per Million (ppm) or Milligram per Cubic Meter (mg/m</w:t>
      </w:r>
      <w:r w:rsidR="00DB2364">
        <w:rPr>
          <w:rFonts w:ascii="Arial" w:eastAsia="Times New Roman" w:hAnsi="Arial"/>
          <w:bCs/>
          <w:sz w:val="22"/>
          <w:vertAlign w:val="superscript"/>
        </w:rPr>
        <w:t>3</w:t>
      </w:r>
      <w:r w:rsidR="00DB2364">
        <w:rPr>
          <w:rFonts w:ascii="Arial" w:eastAsia="Times New Roman" w:hAnsi="Arial"/>
          <w:bCs/>
          <w:sz w:val="22"/>
        </w:rPr>
        <w:t>).</w:t>
      </w:r>
    </w:p>
    <w:p w14:paraId="05D6274F" w14:textId="77777777" w:rsidR="00563174" w:rsidRPr="00563174" w:rsidRDefault="00563174" w:rsidP="00563174">
      <w:pPr>
        <w:jc w:val="both"/>
        <w:rPr>
          <w:rFonts w:ascii="Arial" w:eastAsia="Times New Roman" w:hAnsi="Arial"/>
          <w:b/>
          <w:sz w:val="22"/>
        </w:rPr>
      </w:pPr>
    </w:p>
    <w:p w14:paraId="1E2FD15A" w14:textId="609D1F0C" w:rsidR="00563174" w:rsidRPr="00563174" w:rsidRDefault="00563174" w:rsidP="00563174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Cs/>
          <w:sz w:val="22"/>
        </w:rPr>
        <w:t>SDS</w:t>
      </w:r>
      <w:r w:rsidR="007728F2">
        <w:rPr>
          <w:rFonts w:ascii="Arial" w:eastAsia="Times New Roman" w:hAnsi="Arial"/>
          <w:bCs/>
          <w:sz w:val="22"/>
        </w:rPr>
        <w:t xml:space="preserve"> – Safety Data Sheet</w:t>
      </w:r>
    </w:p>
    <w:p w14:paraId="3E6FF184" w14:textId="65FCD17B" w:rsidR="00563174" w:rsidRPr="003365DE" w:rsidRDefault="007728F2" w:rsidP="00563174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Cs/>
          <w:sz w:val="22"/>
        </w:rPr>
        <w:t>A document produced in alignment with the UN’s Globally Harmonized System of Classification and Labeling of Chemicals (GHS) that the manufacturer</w:t>
      </w:r>
      <w:r w:rsidR="00F152B6">
        <w:rPr>
          <w:rFonts w:ascii="Arial" w:eastAsia="Times New Roman" w:hAnsi="Arial"/>
          <w:bCs/>
          <w:sz w:val="22"/>
        </w:rPr>
        <w:t>, importer, or distributer of a chemical product is required to provide to downstream users.</w:t>
      </w:r>
    </w:p>
    <w:p w14:paraId="3DDA9DA0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48318E49" w14:textId="31F95EA6" w:rsidR="00D16442" w:rsidRPr="00D16442" w:rsidRDefault="00FF015F" w:rsidP="00D16442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B14C53">
        <w:rPr>
          <w:rFonts w:ascii="Arial" w:eastAsia="Times New Roman" w:hAnsi="Arial"/>
          <w:b/>
          <w:sz w:val="22"/>
        </w:rPr>
        <w:t>References:</w:t>
      </w:r>
    </w:p>
    <w:p w14:paraId="2DA3EDB2" w14:textId="36A0B5D3" w:rsidR="0063592D" w:rsidRPr="000A70E9" w:rsidRDefault="00DA3C2F" w:rsidP="000A70E9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 w:cs="Arial"/>
          <w:sz w:val="22"/>
          <w:szCs w:val="22"/>
        </w:rPr>
        <w:t>M</w:t>
      </w:r>
      <w:r w:rsidR="00333D4D">
        <w:rPr>
          <w:rFonts w:ascii="Arial" w:eastAsia="Times New Roman" w:hAnsi="Arial" w:cs="Arial"/>
          <w:sz w:val="22"/>
          <w:szCs w:val="22"/>
        </w:rPr>
        <w:t xml:space="preserve">IOSHA-STD-1224: General </w:t>
      </w:r>
      <w:r w:rsidR="00661B5F">
        <w:rPr>
          <w:rFonts w:ascii="Arial" w:eastAsia="Times New Roman" w:hAnsi="Arial" w:cs="Arial"/>
          <w:sz w:val="22"/>
          <w:szCs w:val="22"/>
        </w:rPr>
        <w:t>Industry</w:t>
      </w:r>
      <w:r w:rsidR="00333D4D">
        <w:rPr>
          <w:rFonts w:ascii="Arial" w:eastAsia="Times New Roman" w:hAnsi="Arial" w:cs="Arial"/>
          <w:sz w:val="22"/>
          <w:szCs w:val="22"/>
        </w:rPr>
        <w:t xml:space="preserve"> Safety and Health Stan</w:t>
      </w:r>
      <w:r w:rsidR="00661B5F">
        <w:rPr>
          <w:rFonts w:ascii="Arial" w:eastAsia="Times New Roman" w:hAnsi="Arial" w:cs="Arial"/>
          <w:sz w:val="22"/>
          <w:szCs w:val="22"/>
        </w:rPr>
        <w:t>dard Part 301 – Air Contaminants for General Industry</w:t>
      </w:r>
    </w:p>
    <w:p w14:paraId="606D87AD" w14:textId="59C31FB3" w:rsidR="00AA0544" w:rsidRPr="009977A3" w:rsidRDefault="00AA0544" w:rsidP="00AA0544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9D2C62">
        <w:rPr>
          <w:rFonts w:ascii="Arial" w:eastAsia="Times New Roman" w:hAnsi="Arial" w:cs="Arial"/>
          <w:sz w:val="22"/>
          <w:szCs w:val="22"/>
        </w:rPr>
        <w:t>CP-WI-MFG-X301</w:t>
      </w:r>
      <w:r w:rsidR="000E0C42">
        <w:rPr>
          <w:rFonts w:ascii="Arial" w:eastAsia="Times New Roman" w:hAnsi="Arial" w:cs="Arial"/>
          <w:sz w:val="22"/>
          <w:szCs w:val="22"/>
        </w:rPr>
        <w:t>-</w:t>
      </w:r>
      <w:r w:rsidRPr="009D2C62">
        <w:rPr>
          <w:rFonts w:ascii="Arial" w:eastAsia="Times New Roman" w:hAnsi="Arial" w:cs="Arial"/>
          <w:sz w:val="22"/>
          <w:szCs w:val="22"/>
        </w:rPr>
        <w:t>Global Standard Production Equipment Safety, Ergonomic, and Delivery Checklist</w:t>
      </w:r>
    </w:p>
    <w:p w14:paraId="11A70C8E" w14:textId="69B18798" w:rsidR="009977A3" w:rsidRPr="009721C9" w:rsidRDefault="009977A3" w:rsidP="00AA0544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 w:cs="Arial"/>
          <w:sz w:val="22"/>
          <w:szCs w:val="22"/>
        </w:rPr>
        <w:t>CP-WI-MFG</w:t>
      </w:r>
      <w:r w:rsidR="009721C9">
        <w:rPr>
          <w:rFonts w:ascii="Arial" w:eastAsia="Times New Roman" w:hAnsi="Arial" w:cs="Arial"/>
          <w:sz w:val="22"/>
          <w:szCs w:val="22"/>
        </w:rPr>
        <w:t>-X309-Global Standard Laser Application and Setup</w:t>
      </w:r>
    </w:p>
    <w:p w14:paraId="5AABC947" w14:textId="5D16529A" w:rsidR="009721C9" w:rsidRPr="00DD017E" w:rsidRDefault="009721C9" w:rsidP="00AA0544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 w:cs="Arial"/>
          <w:sz w:val="22"/>
          <w:szCs w:val="22"/>
        </w:rPr>
        <w:t>CP-WI-MFG</w:t>
      </w:r>
      <w:r w:rsidR="00CD6B9F">
        <w:rPr>
          <w:rFonts w:ascii="Arial" w:eastAsia="Times New Roman" w:hAnsi="Arial" w:cs="Arial"/>
          <w:sz w:val="22"/>
          <w:szCs w:val="22"/>
        </w:rPr>
        <w:t>-X</w:t>
      </w:r>
      <w:r w:rsidR="003F1000">
        <w:rPr>
          <w:rFonts w:ascii="Arial" w:eastAsia="Times New Roman" w:hAnsi="Arial" w:cs="Arial"/>
          <w:sz w:val="22"/>
          <w:szCs w:val="22"/>
        </w:rPr>
        <w:t>317-Global Standard Solder Process</w:t>
      </w:r>
    </w:p>
    <w:p w14:paraId="3C6BB996" w14:textId="73F5FC60" w:rsidR="00DD017E" w:rsidRPr="00CB7F90" w:rsidRDefault="00DD017E" w:rsidP="00AA0544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 w:cs="Arial"/>
          <w:sz w:val="22"/>
          <w:szCs w:val="22"/>
        </w:rPr>
        <w:t>CP-WI-MFG-</w:t>
      </w:r>
      <w:r w:rsidR="00144866">
        <w:rPr>
          <w:rFonts w:ascii="Arial" w:eastAsia="Times New Roman" w:hAnsi="Arial" w:cs="Arial"/>
          <w:sz w:val="22"/>
          <w:szCs w:val="22"/>
        </w:rPr>
        <w:t>X</w:t>
      </w:r>
      <w:r>
        <w:rPr>
          <w:rFonts w:ascii="Arial" w:eastAsia="Times New Roman" w:hAnsi="Arial" w:cs="Arial"/>
          <w:sz w:val="22"/>
          <w:szCs w:val="22"/>
        </w:rPr>
        <w:t>325-Global Standard Plastic Joinin</w:t>
      </w:r>
      <w:r w:rsidR="00144866">
        <w:rPr>
          <w:rFonts w:ascii="Arial" w:eastAsia="Times New Roman" w:hAnsi="Arial" w:cs="Arial"/>
          <w:sz w:val="22"/>
          <w:szCs w:val="22"/>
        </w:rPr>
        <w:t>g and Setup</w:t>
      </w:r>
    </w:p>
    <w:p w14:paraId="2B860535" w14:textId="00BC91EC" w:rsidR="00CB7F90" w:rsidRPr="00B5702F" w:rsidRDefault="00CB7F90" w:rsidP="00AA0544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B5702F">
        <w:rPr>
          <w:rFonts w:ascii="Arial" w:eastAsia="Times New Roman" w:hAnsi="Arial" w:cs="Arial"/>
          <w:sz w:val="22"/>
          <w:szCs w:val="22"/>
        </w:rPr>
        <w:t>CP-WI-MFG-X</w:t>
      </w:r>
      <w:r w:rsidR="000B7016" w:rsidRPr="00B5702F">
        <w:rPr>
          <w:rFonts w:ascii="Arial" w:eastAsia="Times New Roman" w:hAnsi="Arial" w:cs="Arial"/>
          <w:sz w:val="22"/>
          <w:szCs w:val="22"/>
        </w:rPr>
        <w:t>336</w:t>
      </w:r>
      <w:r w:rsidR="000E0C42" w:rsidRPr="00B5702F">
        <w:rPr>
          <w:rFonts w:ascii="Arial" w:eastAsia="Times New Roman" w:hAnsi="Arial" w:cs="Arial"/>
          <w:sz w:val="22"/>
          <w:szCs w:val="22"/>
        </w:rPr>
        <w:t>-</w:t>
      </w:r>
      <w:r w:rsidR="00C236A0" w:rsidRPr="00B5702F">
        <w:rPr>
          <w:rFonts w:ascii="Arial" w:eastAsia="Times New Roman" w:hAnsi="Arial" w:cs="Arial"/>
          <w:sz w:val="22"/>
          <w:szCs w:val="22"/>
        </w:rPr>
        <w:t>Global Stan</w:t>
      </w:r>
      <w:r w:rsidR="00B5702F" w:rsidRPr="00B5702F">
        <w:rPr>
          <w:rFonts w:ascii="Arial" w:eastAsia="Times New Roman" w:hAnsi="Arial" w:cs="Arial"/>
          <w:sz w:val="22"/>
          <w:szCs w:val="22"/>
        </w:rPr>
        <w:t xml:space="preserve">dard </w:t>
      </w:r>
      <w:r w:rsidR="000E0C42" w:rsidRPr="00B5702F">
        <w:rPr>
          <w:rFonts w:ascii="Arial" w:eastAsia="Times New Roman" w:hAnsi="Arial" w:cs="Arial"/>
          <w:sz w:val="22"/>
          <w:szCs w:val="22"/>
        </w:rPr>
        <w:t>In</w:t>
      </w:r>
      <w:r w:rsidR="00746A85">
        <w:rPr>
          <w:rFonts w:ascii="Arial" w:eastAsia="Times New Roman" w:hAnsi="Arial" w:cs="Arial"/>
          <w:sz w:val="22"/>
          <w:szCs w:val="22"/>
        </w:rPr>
        <w:t>-</w:t>
      </w:r>
      <w:r w:rsidR="00B5702F" w:rsidRPr="00B5702F">
        <w:rPr>
          <w:rFonts w:ascii="Arial" w:eastAsia="Times New Roman" w:hAnsi="Arial" w:cs="Arial"/>
          <w:sz w:val="22"/>
          <w:szCs w:val="22"/>
        </w:rPr>
        <w:t>p</w:t>
      </w:r>
      <w:r w:rsidR="000E0C42" w:rsidRPr="00B5702F">
        <w:rPr>
          <w:rFonts w:ascii="Arial" w:eastAsia="Times New Roman" w:hAnsi="Arial" w:cs="Arial"/>
          <w:sz w:val="22"/>
          <w:szCs w:val="22"/>
        </w:rPr>
        <w:t>rocess Cleaning</w:t>
      </w:r>
    </w:p>
    <w:p w14:paraId="07984B3C" w14:textId="77777777" w:rsidR="00B14C53" w:rsidRPr="00B14C53" w:rsidRDefault="00B14C53" w:rsidP="00B14C53">
      <w:pPr>
        <w:jc w:val="both"/>
        <w:rPr>
          <w:rFonts w:ascii="Arial" w:eastAsia="Times New Roman" w:hAnsi="Arial"/>
          <w:b/>
          <w:sz w:val="22"/>
        </w:rPr>
      </w:pPr>
    </w:p>
    <w:p w14:paraId="0610B505" w14:textId="7D401A21" w:rsidR="00B14C53" w:rsidRPr="00D3352B" w:rsidRDefault="00FF015F" w:rsidP="00D16442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Method:</w:t>
      </w:r>
    </w:p>
    <w:p w14:paraId="73BD88D4" w14:textId="6D9B56E9" w:rsidR="00745173" w:rsidRPr="00563174" w:rsidRDefault="00110517" w:rsidP="00CD2C43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Cs/>
          <w:sz w:val="22"/>
        </w:rPr>
        <w:t xml:space="preserve">When designing new assembly equipment, </w:t>
      </w:r>
      <w:r w:rsidR="00D33347">
        <w:rPr>
          <w:rFonts w:ascii="Arial" w:eastAsia="Times New Roman" w:hAnsi="Arial"/>
          <w:bCs/>
          <w:sz w:val="22"/>
        </w:rPr>
        <w:t>if there is a process that may create air contaminants</w:t>
      </w:r>
      <w:r w:rsidR="00A0596F">
        <w:rPr>
          <w:rFonts w:ascii="Arial" w:eastAsia="Times New Roman" w:hAnsi="Arial"/>
          <w:bCs/>
          <w:sz w:val="22"/>
        </w:rPr>
        <w:t xml:space="preserve"> (see section 5.6.2 below for a list of</w:t>
      </w:r>
      <w:r w:rsidR="00954DD5">
        <w:rPr>
          <w:rFonts w:ascii="Arial" w:eastAsia="Times New Roman" w:hAnsi="Arial"/>
          <w:bCs/>
          <w:sz w:val="22"/>
        </w:rPr>
        <w:t>, but not limited to,</w:t>
      </w:r>
      <w:r w:rsidR="00A0596F">
        <w:rPr>
          <w:rFonts w:ascii="Arial" w:eastAsia="Times New Roman" w:hAnsi="Arial"/>
          <w:bCs/>
          <w:sz w:val="22"/>
        </w:rPr>
        <w:t xml:space="preserve"> processes that may create air contaminants)</w:t>
      </w:r>
      <w:r w:rsidR="00D33347">
        <w:rPr>
          <w:rFonts w:ascii="Arial" w:eastAsia="Times New Roman" w:hAnsi="Arial"/>
          <w:bCs/>
          <w:sz w:val="22"/>
        </w:rPr>
        <w:t xml:space="preserve">, SDS sheets </w:t>
      </w:r>
      <w:r w:rsidR="00745173">
        <w:rPr>
          <w:rFonts w:ascii="Arial" w:eastAsia="Times New Roman" w:hAnsi="Arial"/>
          <w:bCs/>
          <w:sz w:val="22"/>
        </w:rPr>
        <w:t xml:space="preserve">of the potential air contaminant material </w:t>
      </w:r>
      <w:r w:rsidR="00D33347">
        <w:rPr>
          <w:rFonts w:ascii="Arial" w:eastAsia="Times New Roman" w:hAnsi="Arial"/>
          <w:bCs/>
          <w:sz w:val="22"/>
        </w:rPr>
        <w:t>must be reviewed</w:t>
      </w:r>
      <w:r w:rsidR="00811893">
        <w:rPr>
          <w:rFonts w:ascii="Arial" w:eastAsia="Times New Roman" w:hAnsi="Arial"/>
          <w:bCs/>
          <w:sz w:val="22"/>
        </w:rPr>
        <w:t xml:space="preserve"> with the Plant EHS Engineer.</w:t>
      </w:r>
    </w:p>
    <w:p w14:paraId="7B622745" w14:textId="1C6B5354" w:rsidR="00563174" w:rsidRPr="00CD2C43" w:rsidRDefault="00563174" w:rsidP="00CD2C43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Cs/>
          <w:sz w:val="22"/>
        </w:rPr>
        <w:t>SDS sheets</w:t>
      </w:r>
      <w:r w:rsidR="00974FB8">
        <w:rPr>
          <w:rFonts w:ascii="Arial" w:eastAsia="Times New Roman" w:hAnsi="Arial"/>
          <w:bCs/>
          <w:sz w:val="22"/>
        </w:rPr>
        <w:t xml:space="preserve"> can be obtained from the manufacturer </w:t>
      </w:r>
      <w:r w:rsidR="000156FD">
        <w:rPr>
          <w:rFonts w:ascii="Arial" w:eastAsia="Times New Roman" w:hAnsi="Arial"/>
          <w:bCs/>
          <w:sz w:val="22"/>
        </w:rPr>
        <w:t>of the product</w:t>
      </w:r>
      <w:r w:rsidR="000A70E9">
        <w:rPr>
          <w:rFonts w:ascii="Arial" w:eastAsia="Times New Roman" w:hAnsi="Arial"/>
          <w:bCs/>
          <w:sz w:val="22"/>
        </w:rPr>
        <w:t xml:space="preserve">’s </w:t>
      </w:r>
      <w:r w:rsidR="00974FB8">
        <w:rPr>
          <w:rFonts w:ascii="Arial" w:eastAsia="Times New Roman" w:hAnsi="Arial"/>
          <w:bCs/>
          <w:sz w:val="22"/>
        </w:rPr>
        <w:t xml:space="preserve">website and/or </w:t>
      </w:r>
      <w:r w:rsidR="00CD2C43">
        <w:rPr>
          <w:rFonts w:ascii="Arial" w:eastAsia="Times New Roman" w:hAnsi="Arial"/>
          <w:bCs/>
          <w:sz w:val="22"/>
        </w:rPr>
        <w:t>by emailing the manufacturer of the product.</w:t>
      </w:r>
    </w:p>
    <w:p w14:paraId="7229C0C4" w14:textId="77777777" w:rsidR="00CD2C43" w:rsidRPr="00745173" w:rsidRDefault="00CD2C43" w:rsidP="00CD2C43">
      <w:pPr>
        <w:jc w:val="both"/>
        <w:rPr>
          <w:rFonts w:ascii="Arial" w:eastAsia="Times New Roman" w:hAnsi="Arial"/>
          <w:b/>
          <w:sz w:val="22"/>
        </w:rPr>
      </w:pPr>
    </w:p>
    <w:p w14:paraId="7228CF51" w14:textId="5FAC6578" w:rsidR="00B01E41" w:rsidRPr="003A1239" w:rsidRDefault="00B01E41" w:rsidP="00D16442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9D5726">
        <w:rPr>
          <w:rFonts w:ascii="Arial" w:eastAsia="Times New Roman" w:hAnsi="Arial"/>
          <w:bCs/>
          <w:sz w:val="22"/>
        </w:rPr>
        <w:t xml:space="preserve">If any process in the Manufacturing process creates </w:t>
      </w:r>
      <w:r w:rsidR="00773D18" w:rsidRPr="009D5726">
        <w:rPr>
          <w:rFonts w:ascii="Arial" w:eastAsia="Times New Roman" w:hAnsi="Arial"/>
          <w:bCs/>
          <w:sz w:val="22"/>
        </w:rPr>
        <w:t xml:space="preserve">air </w:t>
      </w:r>
      <w:r w:rsidR="008E3273" w:rsidRPr="009D5726">
        <w:rPr>
          <w:rFonts w:ascii="Arial" w:eastAsia="Times New Roman" w:hAnsi="Arial"/>
          <w:bCs/>
          <w:sz w:val="22"/>
        </w:rPr>
        <w:t>contaminants</w:t>
      </w:r>
      <w:r w:rsidRPr="009D5726">
        <w:rPr>
          <w:rFonts w:ascii="Arial" w:eastAsia="Times New Roman" w:hAnsi="Arial"/>
          <w:bCs/>
          <w:sz w:val="22"/>
        </w:rPr>
        <w:t>, an Air Quality test must be p</w:t>
      </w:r>
      <w:r w:rsidR="00B65345" w:rsidRPr="009D5726">
        <w:rPr>
          <w:rFonts w:ascii="Arial" w:eastAsia="Times New Roman" w:hAnsi="Arial"/>
          <w:bCs/>
          <w:sz w:val="22"/>
        </w:rPr>
        <w:t>er</w:t>
      </w:r>
      <w:r w:rsidRPr="009D5726">
        <w:rPr>
          <w:rFonts w:ascii="Arial" w:eastAsia="Times New Roman" w:hAnsi="Arial"/>
          <w:bCs/>
          <w:sz w:val="22"/>
        </w:rPr>
        <w:t>formed</w:t>
      </w:r>
      <w:r w:rsidR="003A1239">
        <w:rPr>
          <w:rFonts w:ascii="Arial" w:eastAsia="Times New Roman" w:hAnsi="Arial"/>
          <w:bCs/>
          <w:sz w:val="22"/>
        </w:rPr>
        <w:t>.</w:t>
      </w:r>
    </w:p>
    <w:p w14:paraId="4DEB0701" w14:textId="7185F62C" w:rsidR="00884CD6" w:rsidRPr="00F921A2" w:rsidRDefault="007E626F" w:rsidP="00D16442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Cs/>
          <w:sz w:val="22"/>
        </w:rPr>
        <w:t>A</w:t>
      </w:r>
      <w:r w:rsidR="00DC366A">
        <w:rPr>
          <w:rFonts w:ascii="Arial" w:eastAsia="Times New Roman" w:hAnsi="Arial"/>
          <w:bCs/>
          <w:sz w:val="22"/>
        </w:rPr>
        <w:t xml:space="preserve">n </w:t>
      </w:r>
      <w:r>
        <w:rPr>
          <w:rFonts w:ascii="Arial" w:eastAsia="Times New Roman" w:hAnsi="Arial"/>
          <w:bCs/>
          <w:sz w:val="22"/>
        </w:rPr>
        <w:t>employee’s exposure</w:t>
      </w:r>
      <w:r w:rsidR="00DC366A">
        <w:rPr>
          <w:rFonts w:ascii="Arial" w:eastAsia="Times New Roman" w:hAnsi="Arial"/>
          <w:bCs/>
          <w:sz w:val="22"/>
        </w:rPr>
        <w:t xml:space="preserve"> to any substance listed in </w:t>
      </w:r>
      <w:r w:rsidR="00753817">
        <w:rPr>
          <w:rFonts w:ascii="Arial" w:eastAsia="Times New Roman" w:hAnsi="Arial"/>
          <w:bCs/>
          <w:sz w:val="22"/>
        </w:rPr>
        <w:t xml:space="preserve">table G-1-A of MIOSHA-STD-1224: Part 301, </w:t>
      </w:r>
      <w:r w:rsidR="003819F5">
        <w:rPr>
          <w:rFonts w:ascii="Arial" w:eastAsia="Times New Roman" w:hAnsi="Arial"/>
          <w:bCs/>
          <w:sz w:val="22"/>
        </w:rPr>
        <w:t>shall not exceed the TWA limit, STEL limit, and Ceiling limit specified for that substance.</w:t>
      </w:r>
    </w:p>
    <w:p w14:paraId="3B41DC0A" w14:textId="3A11F033" w:rsidR="00F921A2" w:rsidRPr="00731BAF" w:rsidRDefault="00F921A2" w:rsidP="00D16442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Cs/>
          <w:sz w:val="22"/>
        </w:rPr>
        <w:t>An employee shall not be exposed to air concentrations between the TWA and STEL limits more that 4 times in a</w:t>
      </w:r>
      <w:r w:rsidR="00224AE3">
        <w:rPr>
          <w:rFonts w:ascii="Arial" w:eastAsia="Times New Roman" w:hAnsi="Arial"/>
          <w:bCs/>
          <w:sz w:val="22"/>
        </w:rPr>
        <w:t xml:space="preserve"> workshift and such exposures shall be no less than 60 minutes apart.</w:t>
      </w:r>
    </w:p>
    <w:p w14:paraId="082E8421" w14:textId="77777777" w:rsidR="00D1678F" w:rsidRDefault="00731BAF" w:rsidP="00D1678F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Cs/>
          <w:sz w:val="22"/>
        </w:rPr>
        <w:t xml:space="preserve">If an employee is </w:t>
      </w:r>
      <w:r w:rsidR="00FE12D1">
        <w:rPr>
          <w:rFonts w:ascii="Arial" w:eastAsia="Times New Roman" w:hAnsi="Arial"/>
          <w:bCs/>
          <w:sz w:val="22"/>
        </w:rPr>
        <w:t xml:space="preserve">exposed to air </w:t>
      </w:r>
      <w:r w:rsidR="00574D0C">
        <w:rPr>
          <w:rFonts w:ascii="Arial" w:eastAsia="Times New Roman" w:hAnsi="Arial"/>
          <w:bCs/>
          <w:sz w:val="22"/>
        </w:rPr>
        <w:t>concentrations</w:t>
      </w:r>
      <w:r w:rsidR="00FE12D1">
        <w:rPr>
          <w:rFonts w:ascii="Arial" w:eastAsia="Times New Roman" w:hAnsi="Arial"/>
          <w:bCs/>
          <w:sz w:val="22"/>
        </w:rPr>
        <w:t xml:space="preserve"> higher than the allowed limits, a Fume Extractor shall be used.</w:t>
      </w:r>
    </w:p>
    <w:p w14:paraId="314ECDBE" w14:textId="4BCF0CFB" w:rsidR="00574D0C" w:rsidRPr="00D1678F" w:rsidRDefault="00BB2F02" w:rsidP="00BB2F02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C41D7F">
        <w:rPr>
          <w:rFonts w:ascii="Arial" w:eastAsia="Times New Roman" w:hAnsi="Arial"/>
          <w:bCs/>
          <w:sz w:val="22"/>
          <w:u w:val="single"/>
        </w:rPr>
        <w:t>Note:</w:t>
      </w:r>
      <w:r>
        <w:rPr>
          <w:rFonts w:ascii="Arial" w:eastAsia="Times New Roman" w:hAnsi="Arial"/>
          <w:bCs/>
          <w:sz w:val="22"/>
        </w:rPr>
        <w:t xml:space="preserve"> </w:t>
      </w:r>
      <w:r w:rsidR="00574D0C" w:rsidRPr="00D1678F">
        <w:rPr>
          <w:rFonts w:ascii="Arial" w:eastAsia="Times New Roman" w:hAnsi="Arial"/>
          <w:bCs/>
          <w:sz w:val="22"/>
        </w:rPr>
        <w:t>Fume Extractor can be used, even of the air concentrations are not above the limits.</w:t>
      </w:r>
    </w:p>
    <w:p w14:paraId="36B799A6" w14:textId="77777777" w:rsidR="00B15641" w:rsidRPr="00B01E41" w:rsidRDefault="00B15641" w:rsidP="00B15641">
      <w:pPr>
        <w:jc w:val="both"/>
        <w:rPr>
          <w:rFonts w:ascii="Arial" w:eastAsia="Times New Roman" w:hAnsi="Arial"/>
          <w:b/>
          <w:sz w:val="22"/>
        </w:rPr>
      </w:pPr>
    </w:p>
    <w:p w14:paraId="49FD254E" w14:textId="21847929" w:rsidR="00C16C08" w:rsidRPr="00B14C53" w:rsidRDefault="00A52BB3" w:rsidP="00D16442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Fume Extractor</w:t>
      </w:r>
      <w:r w:rsidR="006F2E8A" w:rsidRPr="00B14C53">
        <w:rPr>
          <w:rFonts w:ascii="Arial" w:eastAsia="Times New Roman" w:hAnsi="Arial"/>
          <w:b/>
          <w:sz w:val="22"/>
        </w:rPr>
        <w:t xml:space="preserve"> Selection</w:t>
      </w:r>
    </w:p>
    <w:p w14:paraId="48CC34D6" w14:textId="6791A4E1" w:rsidR="00513A5F" w:rsidRPr="00513A5F" w:rsidRDefault="00C21A69" w:rsidP="00D16442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Preferred</w:t>
      </w:r>
      <w:r w:rsidR="00595656">
        <w:rPr>
          <w:rFonts w:ascii="Arial" w:eastAsia="Times New Roman" w:hAnsi="Arial"/>
          <w:sz w:val="22"/>
        </w:rPr>
        <w:t xml:space="preserve"> </w:t>
      </w:r>
      <w:r w:rsidR="00492B6F" w:rsidRPr="00C16C08">
        <w:rPr>
          <w:rFonts w:ascii="Arial" w:eastAsia="Times New Roman" w:hAnsi="Arial"/>
          <w:sz w:val="22"/>
        </w:rPr>
        <w:t>Brand</w:t>
      </w:r>
      <w:r w:rsidR="00595656">
        <w:rPr>
          <w:rFonts w:ascii="Arial" w:eastAsia="Times New Roman" w:hAnsi="Arial"/>
          <w:sz w:val="22"/>
        </w:rPr>
        <w:t>s</w:t>
      </w:r>
    </w:p>
    <w:p w14:paraId="72E8B9BD" w14:textId="51276D15" w:rsidR="00492B6F" w:rsidRPr="00513A5F" w:rsidRDefault="00513A5F" w:rsidP="00513A5F">
      <w:pPr>
        <w:pStyle w:val="ListParagraph"/>
        <w:ind w:left="2880"/>
        <w:rPr>
          <w:rFonts w:ascii="Arial" w:eastAsia="Times New Roman" w:hAnsi="Arial" w:cs="Arial"/>
          <w:sz w:val="22"/>
          <w:szCs w:val="22"/>
        </w:rPr>
      </w:pPr>
      <w:r w:rsidRPr="00513A5F">
        <w:rPr>
          <w:rFonts w:ascii="Arial" w:eastAsia="Times New Roman" w:hAnsi="Arial"/>
          <w:i/>
          <w:sz w:val="18"/>
        </w:rPr>
        <w:lastRenderedPageBreak/>
        <w:t>Selection outside the preferred brand requires approval by the Advanced Process Engineer and Global Standards Team</w:t>
      </w:r>
      <w:r w:rsidR="00492B6F" w:rsidRPr="00513A5F">
        <w:rPr>
          <w:rFonts w:ascii="Arial" w:eastAsia="Times New Roman" w:hAnsi="Arial"/>
          <w:sz w:val="22"/>
        </w:rPr>
        <w:t xml:space="preserve"> </w:t>
      </w:r>
    </w:p>
    <w:p w14:paraId="21FFF115" w14:textId="05BA2650" w:rsidR="00663BE3" w:rsidRPr="00307682" w:rsidRDefault="00492B6F" w:rsidP="00B15641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b/>
          <w:sz w:val="22"/>
        </w:rPr>
      </w:pPr>
      <w:r w:rsidRPr="00307682">
        <w:rPr>
          <w:rFonts w:ascii="Arial" w:eastAsia="Times New Roman" w:hAnsi="Arial"/>
          <w:sz w:val="22"/>
        </w:rPr>
        <w:t>BOF</w:t>
      </w:r>
      <w:r w:rsidR="00307682" w:rsidRPr="00307682">
        <w:rPr>
          <w:rFonts w:ascii="Arial" w:eastAsia="Times New Roman" w:hAnsi="Arial"/>
          <w:sz w:val="22"/>
        </w:rPr>
        <w:t>A</w:t>
      </w:r>
    </w:p>
    <w:p w14:paraId="79232F2B" w14:textId="2D387ECF" w:rsidR="00663BE3" w:rsidRDefault="00492B6F" w:rsidP="00DE12FA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sz w:val="22"/>
        </w:rPr>
      </w:pPr>
      <w:r w:rsidRPr="00307682">
        <w:rPr>
          <w:rFonts w:ascii="Arial" w:eastAsia="Times New Roman" w:hAnsi="Arial"/>
          <w:sz w:val="22"/>
        </w:rPr>
        <w:t>Pace</w:t>
      </w:r>
    </w:p>
    <w:p w14:paraId="67B455A8" w14:textId="6437F65D" w:rsidR="008F6ACA" w:rsidRPr="008F6ACA" w:rsidRDefault="008F6ACA" w:rsidP="008F6ACA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Purex</w:t>
      </w:r>
    </w:p>
    <w:p w14:paraId="10D02B64" w14:textId="291C7259" w:rsidR="00663BE3" w:rsidRPr="00307682" w:rsidRDefault="006C6A79" w:rsidP="00DE12FA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sz w:val="22"/>
        </w:rPr>
      </w:pPr>
      <w:r w:rsidRPr="00307682">
        <w:rPr>
          <w:rFonts w:ascii="Arial" w:eastAsia="Times New Roman" w:hAnsi="Arial"/>
          <w:sz w:val="22"/>
        </w:rPr>
        <w:t>MAXFLO</w:t>
      </w:r>
    </w:p>
    <w:p w14:paraId="6C861254" w14:textId="2C0AA7FB" w:rsidR="00663BE3" w:rsidRDefault="006E7488" w:rsidP="00DE12FA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sz w:val="22"/>
        </w:rPr>
      </w:pPr>
      <w:r w:rsidRPr="00307682">
        <w:rPr>
          <w:rFonts w:ascii="Arial" w:eastAsia="Times New Roman" w:hAnsi="Arial"/>
          <w:sz w:val="22"/>
        </w:rPr>
        <w:t>Fumex</w:t>
      </w:r>
    </w:p>
    <w:p w14:paraId="2FDB259F" w14:textId="6CE04265" w:rsidR="003E4837" w:rsidRPr="00307682" w:rsidRDefault="003E4837" w:rsidP="00DE12FA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Ruiwan</w:t>
      </w:r>
    </w:p>
    <w:p w14:paraId="1ED2F1BB" w14:textId="7E9E005E" w:rsidR="00492B6F" w:rsidRPr="004B7A25" w:rsidRDefault="00492B6F" w:rsidP="00D16442">
      <w:pPr>
        <w:pStyle w:val="ListParagraph"/>
        <w:numPr>
          <w:ilvl w:val="0"/>
          <w:numId w:val="3"/>
        </w:numPr>
        <w:ind w:left="2952"/>
        <w:jc w:val="both"/>
        <w:rPr>
          <w:rFonts w:ascii="Arial" w:eastAsia="Times New Roman" w:hAnsi="Arial"/>
          <w:sz w:val="22"/>
        </w:rPr>
      </w:pPr>
      <w:r w:rsidRPr="004B7A25">
        <w:rPr>
          <w:rFonts w:ascii="Arial" w:eastAsia="Times New Roman" w:hAnsi="Arial"/>
          <w:sz w:val="22"/>
        </w:rPr>
        <w:t>Weller Smoke Absorber</w:t>
      </w:r>
    </w:p>
    <w:p w14:paraId="1D905566" w14:textId="7A0AEA61" w:rsidR="00492B6F" w:rsidRDefault="00492B6F" w:rsidP="00D16442">
      <w:pPr>
        <w:pStyle w:val="ListParagraph"/>
        <w:numPr>
          <w:ilvl w:val="1"/>
          <w:numId w:val="3"/>
        </w:numPr>
        <w:ind w:left="32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Benchtop s</w:t>
      </w:r>
      <w:r w:rsidRPr="004B7A25">
        <w:rPr>
          <w:rFonts w:ascii="Arial" w:eastAsia="Times New Roman" w:hAnsi="Arial"/>
          <w:sz w:val="22"/>
        </w:rPr>
        <w:t>older fumes</w:t>
      </w:r>
    </w:p>
    <w:p w14:paraId="0FCE7BDC" w14:textId="77777777" w:rsidR="00663BE3" w:rsidRPr="00663BE3" w:rsidRDefault="00663BE3" w:rsidP="00663BE3">
      <w:pPr>
        <w:jc w:val="both"/>
        <w:rPr>
          <w:rFonts w:ascii="Arial" w:eastAsia="Times New Roman" w:hAnsi="Arial"/>
          <w:sz w:val="22"/>
        </w:rPr>
      </w:pPr>
    </w:p>
    <w:p w14:paraId="79DDC154" w14:textId="1B6CC969" w:rsidR="00BC5379" w:rsidRDefault="00492B6F" w:rsidP="00B15641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Requirements</w:t>
      </w:r>
    </w:p>
    <w:p w14:paraId="6F5BCD62" w14:textId="27E1F23E" w:rsidR="0054132B" w:rsidRDefault="00D31F43" w:rsidP="00B15641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Selection </w:t>
      </w:r>
      <w:r w:rsidR="00A70BD8">
        <w:rPr>
          <w:rFonts w:ascii="Arial" w:eastAsia="Times New Roman" w:hAnsi="Arial"/>
          <w:sz w:val="22"/>
        </w:rPr>
        <w:t>of Fume Extractor to be based on application.</w:t>
      </w:r>
      <w:r w:rsidR="004F0E57">
        <w:rPr>
          <w:rFonts w:ascii="Arial" w:eastAsia="Times New Roman" w:hAnsi="Arial"/>
          <w:sz w:val="22"/>
        </w:rPr>
        <w:t xml:space="preserve">  Applications </w:t>
      </w:r>
      <w:r w:rsidR="004E04CD">
        <w:rPr>
          <w:rFonts w:ascii="Arial" w:eastAsia="Times New Roman" w:hAnsi="Arial"/>
          <w:sz w:val="22"/>
        </w:rPr>
        <w:t>are</w:t>
      </w:r>
      <w:r w:rsidR="004F0E57">
        <w:rPr>
          <w:rFonts w:ascii="Arial" w:eastAsia="Times New Roman" w:hAnsi="Arial"/>
          <w:sz w:val="22"/>
        </w:rPr>
        <w:t>, but not limited to:</w:t>
      </w:r>
    </w:p>
    <w:p w14:paraId="31ED5A30" w14:textId="77777777" w:rsidR="00935097" w:rsidRDefault="004E04CD" w:rsidP="00B15641">
      <w:pPr>
        <w:numPr>
          <w:ilvl w:val="4"/>
          <w:numId w:val="1"/>
        </w:numPr>
        <w:ind w:left="3240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Lasering </w:t>
      </w:r>
      <w:r w:rsidR="00935097">
        <w:rPr>
          <w:rFonts w:ascii="Arial" w:eastAsia="Times New Roman" w:hAnsi="Arial"/>
          <w:sz w:val="22"/>
        </w:rPr>
        <w:t>Etching</w:t>
      </w:r>
    </w:p>
    <w:p w14:paraId="3B73B1E6" w14:textId="77777777" w:rsidR="00B15641" w:rsidRDefault="00935097" w:rsidP="00B15641">
      <w:pPr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</w:t>
      </w:r>
      <w:r w:rsidR="004E04CD">
        <w:rPr>
          <w:rFonts w:ascii="Arial" w:eastAsia="Times New Roman" w:hAnsi="Arial"/>
          <w:sz w:val="22"/>
        </w:rPr>
        <w:t>lastic</w:t>
      </w:r>
    </w:p>
    <w:p w14:paraId="18ED638C" w14:textId="58D66EF6" w:rsidR="004F0E57" w:rsidRDefault="00935097" w:rsidP="00291312">
      <w:pPr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 w:rsidRPr="00B15641">
        <w:rPr>
          <w:rFonts w:ascii="Arial" w:eastAsia="Times New Roman" w:hAnsi="Arial"/>
          <w:sz w:val="22"/>
        </w:rPr>
        <w:t>M</w:t>
      </w:r>
      <w:r w:rsidR="004E04CD" w:rsidRPr="00B15641">
        <w:rPr>
          <w:rFonts w:ascii="Arial" w:eastAsia="Times New Roman" w:hAnsi="Arial"/>
          <w:sz w:val="22"/>
        </w:rPr>
        <w:t>etal</w:t>
      </w:r>
    </w:p>
    <w:p w14:paraId="4599FC6D" w14:textId="0653DE44" w:rsidR="00291312" w:rsidRPr="00291312" w:rsidRDefault="00EF458E" w:rsidP="00291312">
      <w:pPr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PCB</w:t>
      </w:r>
    </w:p>
    <w:p w14:paraId="2D9D4671" w14:textId="1F6F56ED" w:rsidR="004E04CD" w:rsidRDefault="004E04CD" w:rsidP="00B15641">
      <w:pPr>
        <w:numPr>
          <w:ilvl w:val="4"/>
          <w:numId w:val="1"/>
        </w:numPr>
        <w:ind w:left="3240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Molding</w:t>
      </w:r>
    </w:p>
    <w:p w14:paraId="0D6696C5" w14:textId="527BD301" w:rsidR="004E04CD" w:rsidRDefault="004E04CD" w:rsidP="00B15641">
      <w:pPr>
        <w:numPr>
          <w:ilvl w:val="4"/>
          <w:numId w:val="1"/>
        </w:numPr>
        <w:ind w:left="3240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Soldering</w:t>
      </w:r>
    </w:p>
    <w:p w14:paraId="735AAF11" w14:textId="4CF961AE" w:rsidR="004E04CD" w:rsidRDefault="00144866" w:rsidP="00B15641">
      <w:pPr>
        <w:numPr>
          <w:ilvl w:val="4"/>
          <w:numId w:val="1"/>
        </w:numPr>
        <w:ind w:left="3240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Plastic Joining</w:t>
      </w:r>
    </w:p>
    <w:p w14:paraId="16251CF1" w14:textId="596B4479" w:rsidR="00F2305E" w:rsidRDefault="00F2305E" w:rsidP="00291312">
      <w:pPr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InfraStaking</w:t>
      </w:r>
    </w:p>
    <w:p w14:paraId="329176E0" w14:textId="6A23C3D4" w:rsidR="00F2305E" w:rsidRDefault="00F2305E" w:rsidP="00291312">
      <w:pPr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Laser Welding</w:t>
      </w:r>
    </w:p>
    <w:p w14:paraId="78513C91" w14:textId="66F18E0C" w:rsidR="00786888" w:rsidRDefault="00786888" w:rsidP="00291312">
      <w:pPr>
        <w:numPr>
          <w:ilvl w:val="4"/>
          <w:numId w:val="1"/>
        </w:numPr>
        <w:ind w:left="3240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In Process Cleaning</w:t>
      </w:r>
    </w:p>
    <w:p w14:paraId="5BE34F14" w14:textId="01CB7BD4" w:rsidR="00C072D7" w:rsidRDefault="000906DC" w:rsidP="00B15641">
      <w:pPr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Plas</w:t>
      </w:r>
      <w:r w:rsidR="00044BC4">
        <w:rPr>
          <w:rFonts w:ascii="Arial" w:eastAsia="Times New Roman" w:hAnsi="Arial"/>
          <w:sz w:val="22"/>
        </w:rPr>
        <w:t>ma Treating</w:t>
      </w:r>
      <w:r w:rsidR="0007179E">
        <w:rPr>
          <w:rFonts w:ascii="Arial" w:eastAsia="Times New Roman" w:hAnsi="Arial"/>
          <w:sz w:val="22"/>
        </w:rPr>
        <w:t>/Blown Ion</w:t>
      </w:r>
    </w:p>
    <w:p w14:paraId="3E9A6E29" w14:textId="43F5B3F0" w:rsidR="00044BC4" w:rsidRDefault="00044BC4" w:rsidP="00B15641">
      <w:pPr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CO</w:t>
      </w:r>
      <w:r>
        <w:rPr>
          <w:rFonts w:ascii="Arial" w:eastAsia="Times New Roman" w:hAnsi="Arial"/>
          <w:sz w:val="22"/>
          <w:vertAlign w:val="subscript"/>
        </w:rPr>
        <w:t xml:space="preserve">2 </w:t>
      </w:r>
      <w:r w:rsidR="00226FFD">
        <w:rPr>
          <w:rFonts w:ascii="Arial" w:eastAsia="Times New Roman" w:hAnsi="Arial"/>
          <w:sz w:val="22"/>
        </w:rPr>
        <w:t>Cleaning</w:t>
      </w:r>
    </w:p>
    <w:p w14:paraId="4404E8E3" w14:textId="48A54E8E" w:rsidR="001356D0" w:rsidRDefault="000D5783" w:rsidP="00291312">
      <w:pPr>
        <w:numPr>
          <w:ilvl w:val="4"/>
          <w:numId w:val="1"/>
        </w:numPr>
        <w:ind w:left="3240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Manual Applications</w:t>
      </w:r>
    </w:p>
    <w:p w14:paraId="3A108DEC" w14:textId="77777777" w:rsidR="00231344" w:rsidRDefault="00B6145E" w:rsidP="00291312">
      <w:pPr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Priming</w:t>
      </w:r>
    </w:p>
    <w:p w14:paraId="2E404C6C" w14:textId="579B1BC5" w:rsidR="000D5783" w:rsidRPr="00CC6001" w:rsidRDefault="000D5783" w:rsidP="00231344">
      <w:pPr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Cleaning</w:t>
      </w:r>
    </w:p>
    <w:p w14:paraId="75D15EFD" w14:textId="77777777" w:rsidR="004E04CD" w:rsidRDefault="004E04CD" w:rsidP="004E04CD">
      <w:pPr>
        <w:jc w:val="both"/>
        <w:rPr>
          <w:rFonts w:ascii="Arial" w:eastAsia="Times New Roman" w:hAnsi="Arial"/>
          <w:sz w:val="22"/>
        </w:rPr>
      </w:pPr>
    </w:p>
    <w:p w14:paraId="37777273" w14:textId="6A663DC0" w:rsidR="00492B6F" w:rsidRDefault="00492B6F" w:rsidP="00B15641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492B6F">
        <w:rPr>
          <w:rFonts w:ascii="Arial" w:eastAsia="Times New Roman" w:hAnsi="Arial"/>
          <w:sz w:val="22"/>
        </w:rPr>
        <w:t>Fume extractors should NEVER be used in place of an exhaust/vacuum system to collect dirt/debris.</w:t>
      </w:r>
    </w:p>
    <w:p w14:paraId="28CDB8CB" w14:textId="755D22EB" w:rsidR="006C6A79" w:rsidRDefault="006C6A79" w:rsidP="00B15641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When used in Molding, make sure extractor come</w:t>
      </w:r>
      <w:r w:rsidR="009E5768">
        <w:rPr>
          <w:rFonts w:ascii="Arial" w:eastAsia="Times New Roman" w:hAnsi="Arial"/>
          <w:sz w:val="22"/>
        </w:rPr>
        <w:t>s</w:t>
      </w:r>
      <w:r>
        <w:rPr>
          <w:rFonts w:ascii="Arial" w:eastAsia="Times New Roman" w:hAnsi="Arial"/>
          <w:sz w:val="22"/>
        </w:rPr>
        <w:t xml:space="preserve"> with charcoal filters to </w:t>
      </w:r>
      <w:r w:rsidR="000564F4">
        <w:rPr>
          <w:rFonts w:ascii="Arial" w:eastAsia="Times New Roman" w:hAnsi="Arial"/>
          <w:sz w:val="22"/>
        </w:rPr>
        <w:t>aid in removing the odor</w:t>
      </w:r>
      <w:r>
        <w:rPr>
          <w:rFonts w:ascii="Arial" w:eastAsia="Times New Roman" w:hAnsi="Arial"/>
          <w:sz w:val="22"/>
        </w:rPr>
        <w:t>.</w:t>
      </w:r>
    </w:p>
    <w:p w14:paraId="006770ED" w14:textId="77777777" w:rsidR="00492B6F" w:rsidRPr="00492B6F" w:rsidRDefault="00492B6F" w:rsidP="00492B6F">
      <w:pPr>
        <w:jc w:val="both"/>
        <w:rPr>
          <w:rFonts w:ascii="Arial" w:eastAsia="Times New Roman" w:hAnsi="Arial"/>
          <w:sz w:val="22"/>
        </w:rPr>
      </w:pPr>
    </w:p>
    <w:p w14:paraId="0699B218" w14:textId="6814CEB6" w:rsidR="00C16C08" w:rsidRPr="00A52BB3" w:rsidRDefault="00FF015F" w:rsidP="00D16442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Records:</w:t>
      </w:r>
      <w:r w:rsidR="00D35BA8">
        <w:rPr>
          <w:rFonts w:ascii="Arial" w:eastAsia="Times New Roman" w:hAnsi="Arial"/>
          <w:b/>
          <w:sz w:val="22"/>
        </w:rPr>
        <w:t xml:space="preserve"> </w:t>
      </w:r>
      <w:r w:rsidR="00A52BB3" w:rsidRPr="00A52BB3">
        <w:rPr>
          <w:rFonts w:ascii="Arial" w:eastAsia="Times New Roman" w:hAnsi="Arial"/>
          <w:sz w:val="22"/>
        </w:rPr>
        <w:t>N/A</w:t>
      </w:r>
    </w:p>
    <w:p w14:paraId="5151EA0E" w14:textId="77777777" w:rsidR="00C16C08" w:rsidRDefault="00C16C08">
      <w:pPr>
        <w:jc w:val="center"/>
      </w:pPr>
    </w:p>
    <w:sectPr w:rsidR="00C16C08" w:rsidSect="00820B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B055" w14:textId="77777777" w:rsidR="00FE52E9" w:rsidRDefault="00FE52E9">
      <w:r>
        <w:separator/>
      </w:r>
    </w:p>
  </w:endnote>
  <w:endnote w:type="continuationSeparator" w:id="0">
    <w:p w14:paraId="02DD16A8" w14:textId="77777777" w:rsidR="00FE52E9" w:rsidRDefault="00FE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1C42" w14:textId="77777777" w:rsidR="00577FC2" w:rsidRDefault="00577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52F0" w14:textId="77777777" w:rsidR="00CB5876" w:rsidRDefault="00CB5876">
    <w:pPr>
      <w:pStyle w:val="Footer"/>
    </w:pPr>
  </w:p>
  <w:p w14:paraId="4933BE64" w14:textId="34F7F20F" w:rsidR="00CB5876" w:rsidRPr="00D95EEE" w:rsidRDefault="007B0134">
    <w:pPr>
      <w:pStyle w:val="Footer"/>
      <w:rPr>
        <w:rFonts w:ascii="Arial" w:hAnsi="Arial" w:cs="Arial"/>
      </w:rPr>
    </w:pPr>
    <w:r>
      <w:rPr>
        <w:rFonts w:ascii="Arial" w:hAnsi="Arial" w:cs="Arial"/>
      </w:rPr>
      <w:t>CP-WI-MFG-X32</w:t>
    </w:r>
    <w:r w:rsidR="003467CD">
      <w:rPr>
        <w:rFonts w:ascii="Arial" w:hAnsi="Arial" w:cs="Arial"/>
      </w:rPr>
      <w:t>0</w:t>
    </w:r>
    <w:r w:rsidR="003467CD">
      <w:rPr>
        <w:rFonts w:ascii="Arial" w:hAnsi="Arial" w:cs="Arial"/>
      </w:rPr>
      <w:tab/>
    </w:r>
    <w:r w:rsidR="003467CD">
      <w:rPr>
        <w:rFonts w:ascii="Arial" w:hAnsi="Arial" w:cs="Arial"/>
      </w:rPr>
      <w:tab/>
    </w:r>
    <w:r w:rsidR="00CB5876" w:rsidRPr="00D95EEE">
      <w:rPr>
        <w:rFonts w:ascii="Arial" w:hAnsi="Arial" w:cs="Arial"/>
      </w:rPr>
      <w:t xml:space="preserve">Page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PAGE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6C6A79">
      <w:rPr>
        <w:rFonts w:ascii="Arial" w:hAnsi="Arial" w:cs="Arial"/>
        <w:b/>
        <w:bCs/>
        <w:noProof/>
      </w:rPr>
      <w:t>1</w:t>
    </w:r>
    <w:r w:rsidR="00CB5876" w:rsidRPr="00D95EEE">
      <w:rPr>
        <w:rFonts w:ascii="Arial" w:hAnsi="Arial" w:cs="Arial"/>
        <w:b/>
        <w:bCs/>
        <w:szCs w:val="24"/>
      </w:rPr>
      <w:fldChar w:fldCharType="end"/>
    </w:r>
    <w:r w:rsidR="00CB5876" w:rsidRPr="00D95EEE">
      <w:rPr>
        <w:rFonts w:ascii="Arial" w:hAnsi="Arial" w:cs="Arial"/>
      </w:rPr>
      <w:t xml:space="preserve"> of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NUMPAGES 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6C6A79">
      <w:rPr>
        <w:rFonts w:ascii="Arial" w:hAnsi="Arial" w:cs="Arial"/>
        <w:b/>
        <w:bCs/>
        <w:noProof/>
      </w:rPr>
      <w:t>2</w:t>
    </w:r>
    <w:r w:rsidR="00CB5876" w:rsidRPr="00D95EEE">
      <w:rPr>
        <w:rFonts w:ascii="Arial" w:hAnsi="Arial" w:cs="Arial"/>
        <w:b/>
        <w:bCs/>
        <w:szCs w:val="24"/>
      </w:rPr>
      <w:fldChar w:fldCharType="end"/>
    </w:r>
  </w:p>
  <w:p w14:paraId="611BF03F" w14:textId="77777777" w:rsidR="00CB5876" w:rsidRPr="007C0073" w:rsidRDefault="00CB5876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8D66" w14:textId="77777777" w:rsidR="00577FC2" w:rsidRDefault="00577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6FC4" w14:textId="77777777" w:rsidR="00FE52E9" w:rsidRDefault="00FE52E9">
      <w:r>
        <w:separator/>
      </w:r>
    </w:p>
  </w:footnote>
  <w:footnote w:type="continuationSeparator" w:id="0">
    <w:p w14:paraId="3D9A961C" w14:textId="77777777" w:rsidR="00FE52E9" w:rsidRDefault="00FE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86C4" w14:textId="77777777" w:rsidR="00577FC2" w:rsidRDefault="00577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D626" w14:textId="57212FFA" w:rsidR="00CB5876" w:rsidRDefault="00A878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F16C7" wp14:editId="4472C0D9">
              <wp:simplePos x="0" y="0"/>
              <wp:positionH relativeFrom="column">
                <wp:posOffset>1756718</wp:posOffset>
              </wp:positionH>
              <wp:positionV relativeFrom="paragraph">
                <wp:posOffset>-366584</wp:posOffset>
              </wp:positionV>
              <wp:extent cx="4516909" cy="823784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6909" cy="8237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59F337" w14:textId="2F05C6A8" w:rsidR="0070642C" w:rsidRPr="00316E3F" w:rsidRDefault="007B0134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316E3F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CP-WI-MFG-X32</w:t>
                          </w:r>
                          <w:r w:rsidR="00563B50" w:rsidRPr="00316E3F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0</w:t>
                          </w:r>
                        </w:p>
                        <w:p w14:paraId="46D4657D" w14:textId="6B569DC6" w:rsidR="00CB5876" w:rsidRPr="00316E3F" w:rsidRDefault="00134A9D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316E3F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Global-Standard-</w:t>
                          </w:r>
                          <w:r w:rsidR="00732DF5" w:rsidRPr="00316E3F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In-Process-Air-</w:t>
                          </w:r>
                          <w:r w:rsidR="003307F9" w:rsidRPr="00316E3F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Quality</w:t>
                          </w:r>
                          <w:r w:rsidR="00CB7F90" w:rsidRPr="00316E3F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-Management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F16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8.3pt;margin-top:-28.85pt;width:355.65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" filled="f" stroked="f">
              <v:textbox>
                <w:txbxContent>
                  <w:p w14:paraId="6559F337" w14:textId="2F05C6A8" w:rsidR="0070642C" w:rsidRPr="00316E3F" w:rsidRDefault="007B0134" w:rsidP="005527BF">
                    <w:pPr>
                      <w:jc w:val="center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316E3F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CP-WI-MFG-X32</w:t>
                    </w:r>
                    <w:r w:rsidR="00563B50" w:rsidRPr="00316E3F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0</w:t>
                    </w:r>
                  </w:p>
                  <w:p w14:paraId="46D4657D" w14:textId="6B569DC6" w:rsidR="00CB5876" w:rsidRPr="00316E3F" w:rsidRDefault="00134A9D" w:rsidP="005527BF">
                    <w:pPr>
                      <w:jc w:val="center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316E3F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Global-Standard-</w:t>
                    </w:r>
                    <w:r w:rsidR="00732DF5" w:rsidRPr="00316E3F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In-Process-Air-</w:t>
                    </w:r>
                    <w:r w:rsidR="003307F9" w:rsidRPr="00316E3F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Quality</w:t>
                    </w:r>
                    <w:r w:rsidR="00CB7F90" w:rsidRPr="00316E3F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-Management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9BE1243" wp14:editId="12657E2D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644015" cy="427990"/>
          <wp:effectExtent l="0" t="0" r="0" b="0"/>
          <wp:wrapSquare wrapText="bothSides"/>
          <wp:docPr id="160223816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223816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6309" w14:textId="77777777" w:rsidR="00577FC2" w:rsidRDefault="00577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B3FB0"/>
    <w:multiLevelType w:val="hybridMultilevel"/>
    <w:tmpl w:val="A0381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E65BD"/>
    <w:multiLevelType w:val="hybridMultilevel"/>
    <w:tmpl w:val="E9B8E2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AC53CFE"/>
    <w:multiLevelType w:val="multilevel"/>
    <w:tmpl w:val="6F5A6990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4320" w:hanging="108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5040" w:hanging="1080"/>
      </w:pPr>
      <w:rPr>
        <w:rFonts w:ascii="Wingdings" w:hAnsi="Wingdings"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num w:numId="1" w16cid:durableId="407120812">
    <w:abstractNumId w:val="2"/>
  </w:num>
  <w:num w:numId="2" w16cid:durableId="17351587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22485">
    <w:abstractNumId w:val="1"/>
  </w:num>
  <w:num w:numId="4" w16cid:durableId="2030721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47998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3"/>
    <w:rsid w:val="000156FD"/>
    <w:rsid w:val="00017472"/>
    <w:rsid w:val="00024FB7"/>
    <w:rsid w:val="00025E14"/>
    <w:rsid w:val="0004356E"/>
    <w:rsid w:val="00044BC4"/>
    <w:rsid w:val="000564F4"/>
    <w:rsid w:val="00056D04"/>
    <w:rsid w:val="00063B81"/>
    <w:rsid w:val="0007179E"/>
    <w:rsid w:val="0007431E"/>
    <w:rsid w:val="000756C7"/>
    <w:rsid w:val="000860C3"/>
    <w:rsid w:val="000906DC"/>
    <w:rsid w:val="00091701"/>
    <w:rsid w:val="000A70E9"/>
    <w:rsid w:val="000B54B4"/>
    <w:rsid w:val="000B7016"/>
    <w:rsid w:val="000C4D7B"/>
    <w:rsid w:val="000D2838"/>
    <w:rsid w:val="000D4989"/>
    <w:rsid w:val="000D5783"/>
    <w:rsid w:val="000E0264"/>
    <w:rsid w:val="000E0C42"/>
    <w:rsid w:val="000E3A4A"/>
    <w:rsid w:val="000E5E0C"/>
    <w:rsid w:val="000F4BB8"/>
    <w:rsid w:val="000F750C"/>
    <w:rsid w:val="00110517"/>
    <w:rsid w:val="00112120"/>
    <w:rsid w:val="00115CC0"/>
    <w:rsid w:val="00116CE5"/>
    <w:rsid w:val="0012362A"/>
    <w:rsid w:val="001276EC"/>
    <w:rsid w:val="00134A9D"/>
    <w:rsid w:val="001356D0"/>
    <w:rsid w:val="00140978"/>
    <w:rsid w:val="001417F9"/>
    <w:rsid w:val="001433EC"/>
    <w:rsid w:val="001436C0"/>
    <w:rsid w:val="00144866"/>
    <w:rsid w:val="00155421"/>
    <w:rsid w:val="001570C3"/>
    <w:rsid w:val="00165DB0"/>
    <w:rsid w:val="00170545"/>
    <w:rsid w:val="00171F3D"/>
    <w:rsid w:val="00187816"/>
    <w:rsid w:val="001A10D6"/>
    <w:rsid w:val="001A13C9"/>
    <w:rsid w:val="001A299C"/>
    <w:rsid w:val="001B5ACD"/>
    <w:rsid w:val="001B67A4"/>
    <w:rsid w:val="001C27C7"/>
    <w:rsid w:val="001C2E8D"/>
    <w:rsid w:val="001E6F7F"/>
    <w:rsid w:val="001F050F"/>
    <w:rsid w:val="002019D6"/>
    <w:rsid w:val="00201A22"/>
    <w:rsid w:val="00204F9F"/>
    <w:rsid w:val="002056A6"/>
    <w:rsid w:val="002063FF"/>
    <w:rsid w:val="00211664"/>
    <w:rsid w:val="0021632C"/>
    <w:rsid w:val="00221D6F"/>
    <w:rsid w:val="00224AE3"/>
    <w:rsid w:val="00226FFD"/>
    <w:rsid w:val="00227753"/>
    <w:rsid w:val="00231344"/>
    <w:rsid w:val="002335C7"/>
    <w:rsid w:val="00233A1B"/>
    <w:rsid w:val="002505B3"/>
    <w:rsid w:val="00256D63"/>
    <w:rsid w:val="00267791"/>
    <w:rsid w:val="0028134B"/>
    <w:rsid w:val="00291312"/>
    <w:rsid w:val="00294AB0"/>
    <w:rsid w:val="002A7CF7"/>
    <w:rsid w:val="002B093C"/>
    <w:rsid w:val="002B2822"/>
    <w:rsid w:val="002B43A9"/>
    <w:rsid w:val="002C6409"/>
    <w:rsid w:val="002D2F88"/>
    <w:rsid w:val="002E272C"/>
    <w:rsid w:val="002E5A40"/>
    <w:rsid w:val="002E7B19"/>
    <w:rsid w:val="00307682"/>
    <w:rsid w:val="00316E3F"/>
    <w:rsid w:val="00322C26"/>
    <w:rsid w:val="003307F9"/>
    <w:rsid w:val="00333D4D"/>
    <w:rsid w:val="003365DE"/>
    <w:rsid w:val="00344608"/>
    <w:rsid w:val="003467CD"/>
    <w:rsid w:val="003521D6"/>
    <w:rsid w:val="00354CD9"/>
    <w:rsid w:val="00357123"/>
    <w:rsid w:val="003819F5"/>
    <w:rsid w:val="0039657B"/>
    <w:rsid w:val="003A1239"/>
    <w:rsid w:val="003A3B52"/>
    <w:rsid w:val="003A4D31"/>
    <w:rsid w:val="003B1398"/>
    <w:rsid w:val="003B2D03"/>
    <w:rsid w:val="003B44CC"/>
    <w:rsid w:val="003B46D8"/>
    <w:rsid w:val="003B582C"/>
    <w:rsid w:val="003B677B"/>
    <w:rsid w:val="003C0711"/>
    <w:rsid w:val="003C0D13"/>
    <w:rsid w:val="003E423F"/>
    <w:rsid w:val="003E4837"/>
    <w:rsid w:val="003E49F0"/>
    <w:rsid w:val="003F0719"/>
    <w:rsid w:val="003F1000"/>
    <w:rsid w:val="00406DA5"/>
    <w:rsid w:val="00423085"/>
    <w:rsid w:val="00425244"/>
    <w:rsid w:val="004271A7"/>
    <w:rsid w:val="00431A24"/>
    <w:rsid w:val="004346BC"/>
    <w:rsid w:val="004428A8"/>
    <w:rsid w:val="0045100F"/>
    <w:rsid w:val="004513E0"/>
    <w:rsid w:val="00451D66"/>
    <w:rsid w:val="00452AF5"/>
    <w:rsid w:val="00452B3F"/>
    <w:rsid w:val="00452EE9"/>
    <w:rsid w:val="00462F36"/>
    <w:rsid w:val="0047631F"/>
    <w:rsid w:val="00487BCF"/>
    <w:rsid w:val="00491036"/>
    <w:rsid w:val="00492807"/>
    <w:rsid w:val="00492B6F"/>
    <w:rsid w:val="00493366"/>
    <w:rsid w:val="004A0DBC"/>
    <w:rsid w:val="004A1AEC"/>
    <w:rsid w:val="004A79F5"/>
    <w:rsid w:val="004B03A8"/>
    <w:rsid w:val="004B5A19"/>
    <w:rsid w:val="004B7A25"/>
    <w:rsid w:val="004C2568"/>
    <w:rsid w:val="004D3DE9"/>
    <w:rsid w:val="004D45FF"/>
    <w:rsid w:val="004D6CF4"/>
    <w:rsid w:val="004E04CD"/>
    <w:rsid w:val="004E0881"/>
    <w:rsid w:val="004E1C31"/>
    <w:rsid w:val="004E1E98"/>
    <w:rsid w:val="004E2820"/>
    <w:rsid w:val="004E478F"/>
    <w:rsid w:val="004E5932"/>
    <w:rsid w:val="004F0E57"/>
    <w:rsid w:val="004F6D93"/>
    <w:rsid w:val="00506442"/>
    <w:rsid w:val="00510E8E"/>
    <w:rsid w:val="00513A5F"/>
    <w:rsid w:val="00527217"/>
    <w:rsid w:val="005319CE"/>
    <w:rsid w:val="0054132B"/>
    <w:rsid w:val="00542CEB"/>
    <w:rsid w:val="005527BF"/>
    <w:rsid w:val="00555CE8"/>
    <w:rsid w:val="00563174"/>
    <w:rsid w:val="00563B50"/>
    <w:rsid w:val="005642B8"/>
    <w:rsid w:val="00573206"/>
    <w:rsid w:val="00573449"/>
    <w:rsid w:val="00574D0C"/>
    <w:rsid w:val="00577FC2"/>
    <w:rsid w:val="005838A7"/>
    <w:rsid w:val="005864BD"/>
    <w:rsid w:val="005865F8"/>
    <w:rsid w:val="00594C90"/>
    <w:rsid w:val="00595656"/>
    <w:rsid w:val="005A0C1B"/>
    <w:rsid w:val="005B631B"/>
    <w:rsid w:val="005B73E5"/>
    <w:rsid w:val="005D3971"/>
    <w:rsid w:val="005D48A2"/>
    <w:rsid w:val="005E0779"/>
    <w:rsid w:val="005E17D4"/>
    <w:rsid w:val="005E363B"/>
    <w:rsid w:val="005F42F0"/>
    <w:rsid w:val="005F7D73"/>
    <w:rsid w:val="006111CD"/>
    <w:rsid w:val="0062031B"/>
    <w:rsid w:val="006302B1"/>
    <w:rsid w:val="006305BC"/>
    <w:rsid w:val="00630794"/>
    <w:rsid w:val="00631FC6"/>
    <w:rsid w:val="006328A3"/>
    <w:rsid w:val="0063592D"/>
    <w:rsid w:val="00651BF4"/>
    <w:rsid w:val="00654841"/>
    <w:rsid w:val="00661B5F"/>
    <w:rsid w:val="00662962"/>
    <w:rsid w:val="00663BE3"/>
    <w:rsid w:val="00666122"/>
    <w:rsid w:val="00672C2A"/>
    <w:rsid w:val="00683928"/>
    <w:rsid w:val="006B2A42"/>
    <w:rsid w:val="006C3550"/>
    <w:rsid w:val="006C6567"/>
    <w:rsid w:val="006C6A79"/>
    <w:rsid w:val="006E0DF3"/>
    <w:rsid w:val="006E7488"/>
    <w:rsid w:val="006F237D"/>
    <w:rsid w:val="006F2DA8"/>
    <w:rsid w:val="006F2E8A"/>
    <w:rsid w:val="006F75B3"/>
    <w:rsid w:val="007013AC"/>
    <w:rsid w:val="007060FB"/>
    <w:rsid w:val="0070642C"/>
    <w:rsid w:val="007078E0"/>
    <w:rsid w:val="007177CC"/>
    <w:rsid w:val="00731BAF"/>
    <w:rsid w:val="00732DF5"/>
    <w:rsid w:val="00735371"/>
    <w:rsid w:val="00742258"/>
    <w:rsid w:val="0074424B"/>
    <w:rsid w:val="00745173"/>
    <w:rsid w:val="00746A85"/>
    <w:rsid w:val="00753817"/>
    <w:rsid w:val="00766AB5"/>
    <w:rsid w:val="00767BA9"/>
    <w:rsid w:val="007728F2"/>
    <w:rsid w:val="00773D18"/>
    <w:rsid w:val="007773AA"/>
    <w:rsid w:val="00786888"/>
    <w:rsid w:val="00792517"/>
    <w:rsid w:val="007A47C4"/>
    <w:rsid w:val="007A6921"/>
    <w:rsid w:val="007A709E"/>
    <w:rsid w:val="007B0134"/>
    <w:rsid w:val="007B22C5"/>
    <w:rsid w:val="007B2C80"/>
    <w:rsid w:val="007B3398"/>
    <w:rsid w:val="007C0073"/>
    <w:rsid w:val="007C650D"/>
    <w:rsid w:val="007E2159"/>
    <w:rsid w:val="007E626F"/>
    <w:rsid w:val="00805B00"/>
    <w:rsid w:val="00806C75"/>
    <w:rsid w:val="00811893"/>
    <w:rsid w:val="00812546"/>
    <w:rsid w:val="00812648"/>
    <w:rsid w:val="00820B05"/>
    <w:rsid w:val="00823A4B"/>
    <w:rsid w:val="00824E9D"/>
    <w:rsid w:val="008264D1"/>
    <w:rsid w:val="00826658"/>
    <w:rsid w:val="0083082E"/>
    <w:rsid w:val="00836174"/>
    <w:rsid w:val="00837DA5"/>
    <w:rsid w:val="00845134"/>
    <w:rsid w:val="00854642"/>
    <w:rsid w:val="00856B97"/>
    <w:rsid w:val="00884CD6"/>
    <w:rsid w:val="008A0CBA"/>
    <w:rsid w:val="008A7A7D"/>
    <w:rsid w:val="008C2637"/>
    <w:rsid w:val="008C6376"/>
    <w:rsid w:val="008C773D"/>
    <w:rsid w:val="008D1769"/>
    <w:rsid w:val="008E003D"/>
    <w:rsid w:val="008E1FC8"/>
    <w:rsid w:val="008E3273"/>
    <w:rsid w:val="008E4F2E"/>
    <w:rsid w:val="008F3EFD"/>
    <w:rsid w:val="008F4000"/>
    <w:rsid w:val="008F6ACA"/>
    <w:rsid w:val="008F6EB1"/>
    <w:rsid w:val="009213F9"/>
    <w:rsid w:val="009257AD"/>
    <w:rsid w:val="00930F0A"/>
    <w:rsid w:val="0093426C"/>
    <w:rsid w:val="00935097"/>
    <w:rsid w:val="009461AB"/>
    <w:rsid w:val="00952A76"/>
    <w:rsid w:val="00954DD5"/>
    <w:rsid w:val="009721C9"/>
    <w:rsid w:val="00972243"/>
    <w:rsid w:val="00974FB8"/>
    <w:rsid w:val="00990732"/>
    <w:rsid w:val="009920BF"/>
    <w:rsid w:val="009977A3"/>
    <w:rsid w:val="009A63F6"/>
    <w:rsid w:val="009C7DA3"/>
    <w:rsid w:val="009D2C62"/>
    <w:rsid w:val="009D4BFF"/>
    <w:rsid w:val="009D5726"/>
    <w:rsid w:val="009E0322"/>
    <w:rsid w:val="009E24E0"/>
    <w:rsid w:val="009E5768"/>
    <w:rsid w:val="009F0558"/>
    <w:rsid w:val="009F34B0"/>
    <w:rsid w:val="00A0596F"/>
    <w:rsid w:val="00A06445"/>
    <w:rsid w:val="00A14E8F"/>
    <w:rsid w:val="00A170AF"/>
    <w:rsid w:val="00A21584"/>
    <w:rsid w:val="00A23F55"/>
    <w:rsid w:val="00A40BCE"/>
    <w:rsid w:val="00A52BB3"/>
    <w:rsid w:val="00A530EB"/>
    <w:rsid w:val="00A536EA"/>
    <w:rsid w:val="00A61E17"/>
    <w:rsid w:val="00A63187"/>
    <w:rsid w:val="00A66A37"/>
    <w:rsid w:val="00A66F96"/>
    <w:rsid w:val="00A70BD8"/>
    <w:rsid w:val="00A730BE"/>
    <w:rsid w:val="00A76C61"/>
    <w:rsid w:val="00A8346B"/>
    <w:rsid w:val="00A87815"/>
    <w:rsid w:val="00AA0544"/>
    <w:rsid w:val="00AA09FF"/>
    <w:rsid w:val="00AA4FBD"/>
    <w:rsid w:val="00AA6816"/>
    <w:rsid w:val="00AB1C30"/>
    <w:rsid w:val="00AC1D6A"/>
    <w:rsid w:val="00AD0857"/>
    <w:rsid w:val="00AD0EED"/>
    <w:rsid w:val="00AD35A1"/>
    <w:rsid w:val="00AD39EC"/>
    <w:rsid w:val="00AE05E7"/>
    <w:rsid w:val="00AE2655"/>
    <w:rsid w:val="00AE3BC6"/>
    <w:rsid w:val="00AF4D08"/>
    <w:rsid w:val="00AF79CD"/>
    <w:rsid w:val="00B01E41"/>
    <w:rsid w:val="00B05F35"/>
    <w:rsid w:val="00B07101"/>
    <w:rsid w:val="00B11727"/>
    <w:rsid w:val="00B14C53"/>
    <w:rsid w:val="00B15641"/>
    <w:rsid w:val="00B1674B"/>
    <w:rsid w:val="00B21A82"/>
    <w:rsid w:val="00B24754"/>
    <w:rsid w:val="00B272B5"/>
    <w:rsid w:val="00B305A4"/>
    <w:rsid w:val="00B30CFC"/>
    <w:rsid w:val="00B43B8F"/>
    <w:rsid w:val="00B5702F"/>
    <w:rsid w:val="00B574B7"/>
    <w:rsid w:val="00B6145E"/>
    <w:rsid w:val="00B64A05"/>
    <w:rsid w:val="00B65345"/>
    <w:rsid w:val="00B82B5D"/>
    <w:rsid w:val="00B8603A"/>
    <w:rsid w:val="00B871B3"/>
    <w:rsid w:val="00B94423"/>
    <w:rsid w:val="00B9626F"/>
    <w:rsid w:val="00B971BD"/>
    <w:rsid w:val="00BA073B"/>
    <w:rsid w:val="00BA2E16"/>
    <w:rsid w:val="00BB0DC2"/>
    <w:rsid w:val="00BB2F02"/>
    <w:rsid w:val="00BC0418"/>
    <w:rsid w:val="00BC48D9"/>
    <w:rsid w:val="00BC4DFE"/>
    <w:rsid w:val="00BC5379"/>
    <w:rsid w:val="00BC5435"/>
    <w:rsid w:val="00BC6821"/>
    <w:rsid w:val="00BC7D24"/>
    <w:rsid w:val="00BD0426"/>
    <w:rsid w:val="00BD452F"/>
    <w:rsid w:val="00BE483A"/>
    <w:rsid w:val="00BF02B4"/>
    <w:rsid w:val="00BF531B"/>
    <w:rsid w:val="00C072D7"/>
    <w:rsid w:val="00C11110"/>
    <w:rsid w:val="00C14CC9"/>
    <w:rsid w:val="00C16C08"/>
    <w:rsid w:val="00C21A69"/>
    <w:rsid w:val="00C21CBE"/>
    <w:rsid w:val="00C236A0"/>
    <w:rsid w:val="00C25686"/>
    <w:rsid w:val="00C3113C"/>
    <w:rsid w:val="00C41D7F"/>
    <w:rsid w:val="00C4284A"/>
    <w:rsid w:val="00C61C5B"/>
    <w:rsid w:val="00C6796E"/>
    <w:rsid w:val="00C67ED1"/>
    <w:rsid w:val="00C71946"/>
    <w:rsid w:val="00C72CDE"/>
    <w:rsid w:val="00C74F79"/>
    <w:rsid w:val="00C8423E"/>
    <w:rsid w:val="00C85060"/>
    <w:rsid w:val="00C91E9A"/>
    <w:rsid w:val="00C924A7"/>
    <w:rsid w:val="00C97B7C"/>
    <w:rsid w:val="00CA45DC"/>
    <w:rsid w:val="00CA4BF8"/>
    <w:rsid w:val="00CB1DE2"/>
    <w:rsid w:val="00CB5876"/>
    <w:rsid w:val="00CB7F90"/>
    <w:rsid w:val="00CC022D"/>
    <w:rsid w:val="00CC6001"/>
    <w:rsid w:val="00CD16D2"/>
    <w:rsid w:val="00CD2C43"/>
    <w:rsid w:val="00CD321F"/>
    <w:rsid w:val="00CD6B9F"/>
    <w:rsid w:val="00CE49E6"/>
    <w:rsid w:val="00CF2065"/>
    <w:rsid w:val="00CF21A2"/>
    <w:rsid w:val="00CF3400"/>
    <w:rsid w:val="00D00577"/>
    <w:rsid w:val="00D04776"/>
    <w:rsid w:val="00D1330F"/>
    <w:rsid w:val="00D13BFC"/>
    <w:rsid w:val="00D147D8"/>
    <w:rsid w:val="00D16442"/>
    <w:rsid w:val="00D1678F"/>
    <w:rsid w:val="00D17BE2"/>
    <w:rsid w:val="00D23152"/>
    <w:rsid w:val="00D27D8D"/>
    <w:rsid w:val="00D31F43"/>
    <w:rsid w:val="00D32171"/>
    <w:rsid w:val="00D33347"/>
    <w:rsid w:val="00D3352B"/>
    <w:rsid w:val="00D35BA8"/>
    <w:rsid w:val="00D47C57"/>
    <w:rsid w:val="00D50FC1"/>
    <w:rsid w:val="00D532E7"/>
    <w:rsid w:val="00D56F34"/>
    <w:rsid w:val="00D717B6"/>
    <w:rsid w:val="00D72E44"/>
    <w:rsid w:val="00D732AB"/>
    <w:rsid w:val="00D73F8A"/>
    <w:rsid w:val="00D75B75"/>
    <w:rsid w:val="00D762CF"/>
    <w:rsid w:val="00D774A4"/>
    <w:rsid w:val="00D956BC"/>
    <w:rsid w:val="00D95EEE"/>
    <w:rsid w:val="00DA1BDC"/>
    <w:rsid w:val="00DA3C2F"/>
    <w:rsid w:val="00DA43B2"/>
    <w:rsid w:val="00DB208C"/>
    <w:rsid w:val="00DB2364"/>
    <w:rsid w:val="00DB240A"/>
    <w:rsid w:val="00DB4B22"/>
    <w:rsid w:val="00DC0868"/>
    <w:rsid w:val="00DC366A"/>
    <w:rsid w:val="00DC692B"/>
    <w:rsid w:val="00DD017E"/>
    <w:rsid w:val="00DD3250"/>
    <w:rsid w:val="00DE0B3A"/>
    <w:rsid w:val="00DE12FA"/>
    <w:rsid w:val="00DE4F72"/>
    <w:rsid w:val="00DF1E5B"/>
    <w:rsid w:val="00DF284F"/>
    <w:rsid w:val="00DF3AB6"/>
    <w:rsid w:val="00DF3B00"/>
    <w:rsid w:val="00E04164"/>
    <w:rsid w:val="00E04F7E"/>
    <w:rsid w:val="00E13D9B"/>
    <w:rsid w:val="00E22A7C"/>
    <w:rsid w:val="00E35C0C"/>
    <w:rsid w:val="00E35C46"/>
    <w:rsid w:val="00E404F0"/>
    <w:rsid w:val="00E47B80"/>
    <w:rsid w:val="00E53A28"/>
    <w:rsid w:val="00E551F5"/>
    <w:rsid w:val="00E5725E"/>
    <w:rsid w:val="00E57528"/>
    <w:rsid w:val="00E62049"/>
    <w:rsid w:val="00E624D6"/>
    <w:rsid w:val="00E63672"/>
    <w:rsid w:val="00E71634"/>
    <w:rsid w:val="00E77951"/>
    <w:rsid w:val="00E8571F"/>
    <w:rsid w:val="00EA5FD8"/>
    <w:rsid w:val="00EB6AAD"/>
    <w:rsid w:val="00EB7274"/>
    <w:rsid w:val="00ED1D85"/>
    <w:rsid w:val="00EE1189"/>
    <w:rsid w:val="00EF3FB3"/>
    <w:rsid w:val="00EF458E"/>
    <w:rsid w:val="00EF63B7"/>
    <w:rsid w:val="00EF63D1"/>
    <w:rsid w:val="00F0156E"/>
    <w:rsid w:val="00F13D72"/>
    <w:rsid w:val="00F152B6"/>
    <w:rsid w:val="00F1546C"/>
    <w:rsid w:val="00F20F4B"/>
    <w:rsid w:val="00F2305E"/>
    <w:rsid w:val="00F30627"/>
    <w:rsid w:val="00F36496"/>
    <w:rsid w:val="00F4614A"/>
    <w:rsid w:val="00F53BDB"/>
    <w:rsid w:val="00F54AA1"/>
    <w:rsid w:val="00F612EB"/>
    <w:rsid w:val="00F67579"/>
    <w:rsid w:val="00F72053"/>
    <w:rsid w:val="00F72E4F"/>
    <w:rsid w:val="00F82CF7"/>
    <w:rsid w:val="00F8616B"/>
    <w:rsid w:val="00F91EC3"/>
    <w:rsid w:val="00F921A2"/>
    <w:rsid w:val="00F93038"/>
    <w:rsid w:val="00FA11D8"/>
    <w:rsid w:val="00FA6988"/>
    <w:rsid w:val="00FB02CE"/>
    <w:rsid w:val="00FB4BDE"/>
    <w:rsid w:val="00FB5AFE"/>
    <w:rsid w:val="00FD1839"/>
    <w:rsid w:val="00FE12D1"/>
    <w:rsid w:val="00FE3EFF"/>
    <w:rsid w:val="00FE52E9"/>
    <w:rsid w:val="00FF015F"/>
    <w:rsid w:val="00FF077B"/>
    <w:rsid w:val="00FF182C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707160F"/>
  <w15:docId w15:val="{9BAE1823-CBF2-47A2-8495-5837D273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5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1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134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134"/>
    <w:rPr>
      <w:rFonts w:ascii="Times" w:eastAsia="Times" w:hAnsi="Time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749CEAD6A674FB0B3FFF57FD0C213" ma:contentTypeVersion="13" ma:contentTypeDescription="Create a new document." ma:contentTypeScope="" ma:versionID="49a4941c1f31f69dd2889a61a409eb81">
  <xsd:schema xmlns:xsd="http://www.w3.org/2001/XMLSchema" xmlns:xs="http://www.w3.org/2001/XMLSchema" xmlns:p="http://schemas.microsoft.com/office/2006/metadata/properties" xmlns:ns3="54cbcad7-16e3-4775-803f-393000d1fe55" xmlns:ns4="b261e6b3-e327-4f0f-b5e8-171fbe591f0e" targetNamespace="http://schemas.microsoft.com/office/2006/metadata/properties" ma:root="true" ma:fieldsID="ff43fd20875b27d5ba6b018a9a7a5011" ns3:_="" ns4:_="">
    <xsd:import namespace="54cbcad7-16e3-4775-803f-393000d1fe55"/>
    <xsd:import namespace="b261e6b3-e327-4f0f-b5e8-171fbe591f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bcad7-16e3-4775-803f-393000d1f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e6b3-e327-4f0f-b5e8-171fbe591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EC186-4251-401F-B783-55B3C96F44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23BF3-0715-4C42-B3D8-FF22BBD2E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bcad7-16e3-4775-803f-393000d1fe55"/>
    <ds:schemaRef ds:uri="b261e6b3-e327-4f0f-b5e8-171fbe591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E53E6-A477-41F8-9E78-D7F678A16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FA0A5-2414-4074-ADD5-4A349825A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3</Pages>
  <Words>612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CP-WI-MFG-X320-Global-Standard-Fume-Extractors</vt:lpstr>
    </vt:vector>
  </TitlesOfParts>
  <Company>Boileau Communications Management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CP-WI-MFG-X320-Global-Standard-Fume-Extractors</dc:title>
  <dc:subject/>
  <dc:creator>Nate Taylor</dc:creator>
  <cp:keywords>Fume Extractors</cp:keywords>
  <cp:lastModifiedBy>Brian Balok</cp:lastModifiedBy>
  <cp:revision>60</cp:revision>
  <cp:lastPrinted>2013-11-04T13:14:00Z</cp:lastPrinted>
  <dcterms:created xsi:type="dcterms:W3CDTF">2020-08-11T19:12:00Z</dcterms:created>
  <dcterms:modified xsi:type="dcterms:W3CDTF">2023-12-04T18:26:00Z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0x010100BE5749CEAD6A674FB0B3FFF57FD0C213</vt:lpwstr>
  </property>
</Properties>
</file>