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086" w14:textId="77777777" w:rsidR="00893BE8" w:rsidRDefault="00893BE8" w:rsidP="00893BE8">
      <w:pPr>
        <w:jc w:val="both"/>
        <w:rPr>
          <w:rFonts w:ascii="Arial" w:hAnsi="Arial" w:cs="Arial"/>
          <w:b/>
          <w:sz w:val="22"/>
        </w:rPr>
      </w:pPr>
    </w:p>
    <w:p w14:paraId="4BB3295B" w14:textId="29DB5E00" w:rsidR="004B03A8" w:rsidRPr="00893BE8" w:rsidRDefault="004B03A8" w:rsidP="00893BE8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b/>
          <w:sz w:val="22"/>
        </w:rPr>
      </w:pPr>
      <w:r w:rsidRPr="00893BE8">
        <w:rPr>
          <w:rFonts w:ascii="Arial" w:hAnsi="Arial" w:cs="Arial"/>
          <w:b/>
          <w:sz w:val="22"/>
        </w:rPr>
        <w:t>Revision Log</w:t>
      </w:r>
    </w:p>
    <w:p w14:paraId="4BB3295C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4BB3295E" w14:textId="77777777" w:rsidTr="00E1747B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BB3295D" w14:textId="77777777" w:rsidR="004B03A8" w:rsidRDefault="004B03A8" w:rsidP="00E1747B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4BB32964" w14:textId="77777777" w:rsidTr="00E1747B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3295F" w14:textId="77777777" w:rsidR="004B03A8" w:rsidRDefault="004B03A8" w:rsidP="00E174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32960" w14:textId="77777777" w:rsidR="004B03A8" w:rsidRDefault="004B03A8" w:rsidP="00E174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32961" w14:textId="77777777" w:rsidR="004B03A8" w:rsidRDefault="004B03A8" w:rsidP="00E174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32962" w14:textId="77777777" w:rsidR="004B03A8" w:rsidRDefault="004B03A8" w:rsidP="00E1747B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BB32963" w14:textId="77777777" w:rsidR="004B03A8" w:rsidRDefault="004B03A8" w:rsidP="00E1747B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4BB3296A" w14:textId="77777777" w:rsidTr="00E1747B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65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66" w14:textId="77777777" w:rsidR="004B03A8" w:rsidRDefault="00930DD7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0516</w:t>
            </w:r>
            <w:r w:rsidR="004B03A8">
              <w:rPr>
                <w:rFonts w:ascii="Arial" w:eastAsia="SimSun" w:hAnsi="Arial" w:cs="Arial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67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68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B32969" w14:textId="77777777" w:rsidR="004B03A8" w:rsidRDefault="00930DD7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DA/</w:t>
            </w:r>
            <w:r w:rsidR="004B03A8">
              <w:rPr>
                <w:rFonts w:ascii="Arial" w:eastAsia="SimSun" w:hAnsi="Arial" w:cs="Arial"/>
                <w:sz w:val="18"/>
                <w:szCs w:val="18"/>
                <w:lang w:eastAsia="zh-CN"/>
              </w:rPr>
              <w:t>DE</w:t>
            </w:r>
          </w:p>
        </w:tc>
      </w:tr>
      <w:tr w:rsidR="004B03A8" w14:paraId="4BB32970" w14:textId="77777777" w:rsidTr="00E1747B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6B" w14:textId="77777777" w:rsidR="004B03A8" w:rsidRDefault="003164B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6C" w14:textId="77777777" w:rsidR="004B03A8" w:rsidRDefault="003164B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05/17/2017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6D" w14:textId="77777777" w:rsidR="004B03A8" w:rsidRDefault="003164B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6E" w14:textId="77777777" w:rsidR="004B03A8" w:rsidRDefault="00521BB5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Revised Document Structure</w:t>
            </w:r>
            <w:r w:rsidR="0020093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sections 5.3, 5.4, 5.5 and 5.6 with new content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and </w:t>
            </w:r>
            <w:r w:rsidR="003164B8"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Audit questions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B3296F" w14:textId="77777777" w:rsidR="004B03A8" w:rsidRDefault="003164B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MJG</w:t>
            </w:r>
          </w:p>
        </w:tc>
      </w:tr>
      <w:tr w:rsidR="004B03A8" w14:paraId="4BB32976" w14:textId="77777777" w:rsidTr="00E1747B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1" w14:textId="59F7A50C" w:rsidR="004B03A8" w:rsidRDefault="008F6899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2" w14:textId="50D63299" w:rsidR="004B03A8" w:rsidRDefault="008947C4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7/29/2019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3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4" w14:textId="12B436C0" w:rsidR="004B03A8" w:rsidRDefault="00385D27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B32975" w14:textId="39CD5E61" w:rsidR="004B03A8" w:rsidRDefault="008F6899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4BB3297C" w14:textId="77777777" w:rsidTr="00E1747B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7" w14:textId="4D3DB1C1" w:rsidR="004B03A8" w:rsidRPr="002411DB" w:rsidRDefault="002411DB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8" w14:textId="6804D539" w:rsidR="004B03A8" w:rsidRPr="002411DB" w:rsidRDefault="002411DB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9" w14:textId="7ED74471" w:rsidR="004B03A8" w:rsidRPr="002411DB" w:rsidRDefault="002411DB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A" w14:textId="5D3CF0E2" w:rsidR="004B03A8" w:rsidRPr="002411DB" w:rsidRDefault="002411DB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B3297B" w14:textId="07A28F07" w:rsidR="004B03A8" w:rsidRPr="002411DB" w:rsidRDefault="002411DB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B. Balok</w:t>
            </w:r>
          </w:p>
        </w:tc>
      </w:tr>
      <w:tr w:rsidR="004B03A8" w14:paraId="4BB32982" w14:textId="77777777" w:rsidTr="00E1747B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D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E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7F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80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B32981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BB32988" w14:textId="77777777" w:rsidTr="00E1747B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83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84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85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86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B32987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BB3298E" w14:textId="77777777" w:rsidTr="00E1747B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89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8A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8B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8C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B3298D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BB32994" w14:textId="77777777" w:rsidTr="00E1747B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8F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90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91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92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B32993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BB3299A" w14:textId="77777777" w:rsidTr="00E1747B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95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96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97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2998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B32999" w14:textId="77777777" w:rsidR="004B03A8" w:rsidRDefault="004B03A8" w:rsidP="008F689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4BB3299E" w14:textId="77777777" w:rsidTr="00E1747B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BB3299B" w14:textId="77777777" w:rsidR="004B03A8" w:rsidRDefault="004B03A8" w:rsidP="00E1747B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3299C" w14:textId="264B776F" w:rsidR="004B03A8" w:rsidRDefault="004B03A8" w:rsidP="00E1747B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CN:</w:t>
            </w:r>
            <w:r w:rsidR="008F6899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RS,FS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4BB3299D" w14:textId="201B52AA" w:rsidR="004B03A8" w:rsidRDefault="004B03A8" w:rsidP="00E1747B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MX:</w:t>
            </w:r>
            <w:r w:rsidR="008F6899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JH</w:t>
            </w:r>
          </w:p>
        </w:tc>
      </w:tr>
      <w:tr w:rsidR="004B03A8" w14:paraId="4BB329A2" w14:textId="77777777" w:rsidTr="00E1747B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4BB3299F" w14:textId="77777777" w:rsidR="004B03A8" w:rsidRDefault="004B03A8" w:rsidP="00E1747B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BB329A0" w14:textId="0F50D402" w:rsidR="004B03A8" w:rsidRDefault="004B03A8" w:rsidP="00E1747B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</w:t>
            </w:r>
            <w:r w:rsidR="008F6899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BB329A1" w14:textId="05FEB886" w:rsidR="004B03A8" w:rsidRDefault="004B03A8" w:rsidP="00E1747B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385D2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 w:rsidR="008F6899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CC780F"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</w:p>
        </w:tc>
      </w:tr>
    </w:tbl>
    <w:p w14:paraId="4BB329A3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4BB329A5" w14:textId="301047FC" w:rsidR="00AF4D08" w:rsidRPr="00CC780F" w:rsidRDefault="00FF015F" w:rsidP="00CC780F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4BB329A6" w14:textId="56E0D8B7" w:rsidR="00AF4D08" w:rsidRPr="00AF4D08" w:rsidRDefault="00BE483A" w:rsidP="00AF4D08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 xml:space="preserve">global </w:t>
      </w:r>
      <w:r w:rsidR="00930DD7">
        <w:rPr>
          <w:rFonts w:ascii="Arial" w:eastAsia="Times New Roman" w:hAnsi="Arial"/>
          <w:sz w:val="22"/>
        </w:rPr>
        <w:t xml:space="preserve">standard for </w:t>
      </w:r>
      <w:r w:rsidR="00CC780F">
        <w:rPr>
          <w:rFonts w:ascii="Arial" w:eastAsia="Times New Roman" w:hAnsi="Arial"/>
          <w:sz w:val="22"/>
        </w:rPr>
        <w:t xml:space="preserve">the use of </w:t>
      </w:r>
      <w:r w:rsidR="00A847B8">
        <w:rPr>
          <w:rFonts w:ascii="Arial" w:eastAsia="Times New Roman" w:hAnsi="Arial"/>
          <w:sz w:val="22"/>
        </w:rPr>
        <w:t>D</w:t>
      </w:r>
      <w:r w:rsidR="00CC780F">
        <w:rPr>
          <w:rFonts w:ascii="Arial" w:eastAsia="Times New Roman" w:hAnsi="Arial"/>
          <w:sz w:val="22"/>
        </w:rPr>
        <w:t xml:space="preserve">ata </w:t>
      </w:r>
      <w:r w:rsidR="00A847B8">
        <w:rPr>
          <w:rFonts w:ascii="Arial" w:eastAsia="Times New Roman" w:hAnsi="Arial"/>
          <w:sz w:val="22"/>
        </w:rPr>
        <w:t>A</w:t>
      </w:r>
      <w:r w:rsidR="00CC780F">
        <w:rPr>
          <w:rFonts w:ascii="Arial" w:eastAsia="Times New Roman" w:hAnsi="Arial"/>
          <w:sz w:val="22"/>
        </w:rPr>
        <w:t xml:space="preserve">cquisition </w:t>
      </w:r>
      <w:r w:rsidR="00A847B8">
        <w:rPr>
          <w:rFonts w:ascii="Arial" w:eastAsia="Times New Roman" w:hAnsi="Arial"/>
          <w:sz w:val="22"/>
        </w:rPr>
        <w:t>S</w:t>
      </w:r>
      <w:r w:rsidR="00CC780F">
        <w:rPr>
          <w:rFonts w:ascii="Arial" w:eastAsia="Times New Roman" w:hAnsi="Arial"/>
          <w:sz w:val="22"/>
        </w:rPr>
        <w:t>ystems with GHSP manu</w:t>
      </w:r>
      <w:r w:rsidR="004331FA">
        <w:rPr>
          <w:rFonts w:ascii="Arial" w:eastAsia="Times New Roman" w:hAnsi="Arial"/>
          <w:sz w:val="22"/>
        </w:rPr>
        <w:t>facturing facilities</w:t>
      </w:r>
      <w:r w:rsidR="00930DD7">
        <w:rPr>
          <w:rFonts w:ascii="Arial" w:eastAsia="Times New Roman" w:hAnsi="Arial"/>
          <w:sz w:val="22"/>
        </w:rPr>
        <w:t>.</w:t>
      </w:r>
    </w:p>
    <w:p w14:paraId="4BB329A7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4BB329A9" w14:textId="17EA2894" w:rsidR="00AF4D08" w:rsidRPr="004331FA" w:rsidRDefault="00FF015F" w:rsidP="004331FA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Scope:</w:t>
      </w:r>
    </w:p>
    <w:p w14:paraId="4BB329AB" w14:textId="08208BE0" w:rsidR="00AF4D08" w:rsidRPr="004331FA" w:rsidRDefault="00BE483A" w:rsidP="004331FA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>
        <w:rPr>
          <w:rFonts w:ascii="Arial" w:eastAsia="Times New Roman" w:hAnsi="Arial"/>
          <w:sz w:val="22"/>
        </w:rPr>
        <w:t>applies to all</w:t>
      </w:r>
      <w:r w:rsidR="00812648">
        <w:rPr>
          <w:rFonts w:ascii="Arial" w:eastAsia="Times New Roman" w:hAnsi="Arial"/>
          <w:sz w:val="22"/>
        </w:rPr>
        <w:t xml:space="preserve"> GHSP </w:t>
      </w:r>
      <w:r w:rsidR="004331FA">
        <w:rPr>
          <w:rFonts w:ascii="Arial" w:eastAsia="Times New Roman" w:hAnsi="Arial"/>
          <w:sz w:val="22"/>
        </w:rPr>
        <w:t>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4BB329AC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4BB329AD" w14:textId="2BE51D73" w:rsidR="00FF015F" w:rsidRDefault="00FF015F" w:rsidP="00FF015F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</w:p>
    <w:p w14:paraId="60B28B09" w14:textId="033BA962" w:rsidR="00143F6C" w:rsidRPr="00702724" w:rsidRDefault="00ED4599" w:rsidP="00702724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METS</w:t>
      </w:r>
      <w:r w:rsidR="00B31769">
        <w:rPr>
          <w:rFonts w:ascii="Arial" w:eastAsia="Times New Roman" w:hAnsi="Arial"/>
          <w:sz w:val="22"/>
        </w:rPr>
        <w:t xml:space="preserve"> – Mechatronic Trac</w:t>
      </w:r>
      <w:r w:rsidR="00E14232">
        <w:rPr>
          <w:rFonts w:ascii="Arial" w:eastAsia="Times New Roman" w:hAnsi="Arial"/>
          <w:sz w:val="22"/>
        </w:rPr>
        <w:t>ea</w:t>
      </w:r>
      <w:r w:rsidR="00DC40E9">
        <w:rPr>
          <w:rFonts w:ascii="Arial" w:eastAsia="Times New Roman" w:hAnsi="Arial"/>
          <w:sz w:val="22"/>
        </w:rPr>
        <w:t>bility S</w:t>
      </w:r>
      <w:r w:rsidR="00E14232">
        <w:rPr>
          <w:rFonts w:ascii="Arial" w:eastAsia="Times New Roman" w:hAnsi="Arial"/>
          <w:sz w:val="22"/>
        </w:rPr>
        <w:t>ystem</w:t>
      </w:r>
    </w:p>
    <w:p w14:paraId="63801098" w14:textId="72506ACD" w:rsidR="00143F6C" w:rsidRPr="008260F7" w:rsidRDefault="00D94535" w:rsidP="00702724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CCTV – Closed Circuit Television</w:t>
      </w:r>
    </w:p>
    <w:p w14:paraId="121E4192" w14:textId="674F9F48" w:rsidR="008260F7" w:rsidRPr="00E353E4" w:rsidRDefault="008260F7" w:rsidP="008260F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E353E4">
        <w:rPr>
          <w:rFonts w:ascii="Arial" w:eastAsia="Times New Roman" w:hAnsi="Arial"/>
          <w:sz w:val="22"/>
        </w:rPr>
        <w:t>The use of video cameras to transmit a signal to</w:t>
      </w:r>
      <w:r w:rsidR="00284028" w:rsidRPr="00E353E4">
        <w:rPr>
          <w:rFonts w:ascii="Arial" w:eastAsia="Times New Roman" w:hAnsi="Arial"/>
          <w:sz w:val="22"/>
        </w:rPr>
        <w:t xml:space="preserve"> </w:t>
      </w:r>
      <w:r w:rsidRPr="00E353E4">
        <w:rPr>
          <w:rFonts w:ascii="Arial" w:eastAsia="Times New Roman" w:hAnsi="Arial"/>
          <w:sz w:val="22"/>
        </w:rPr>
        <w:t>a specific place, on a limited set of monitors.</w:t>
      </w:r>
    </w:p>
    <w:p w14:paraId="2D604C0D" w14:textId="7FD677E8" w:rsidR="00551D9E" w:rsidRPr="00E353E4" w:rsidRDefault="00551D9E" w:rsidP="00702724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E353E4">
        <w:rPr>
          <w:rFonts w:ascii="Arial" w:eastAsia="Times New Roman" w:hAnsi="Arial"/>
          <w:sz w:val="22"/>
        </w:rPr>
        <w:t>SCADA – Supervisor</w:t>
      </w:r>
      <w:r w:rsidR="0024238E" w:rsidRPr="00E353E4">
        <w:rPr>
          <w:rFonts w:ascii="Arial" w:eastAsia="Times New Roman" w:hAnsi="Arial"/>
          <w:sz w:val="22"/>
        </w:rPr>
        <w:t>y</w:t>
      </w:r>
      <w:r w:rsidRPr="00E353E4">
        <w:rPr>
          <w:rFonts w:ascii="Arial" w:eastAsia="Times New Roman" w:hAnsi="Arial"/>
          <w:sz w:val="22"/>
        </w:rPr>
        <w:t xml:space="preserve"> Control</w:t>
      </w:r>
      <w:r w:rsidR="0024238E" w:rsidRPr="00E353E4">
        <w:rPr>
          <w:rFonts w:ascii="Arial" w:eastAsia="Times New Roman" w:hAnsi="Arial"/>
          <w:sz w:val="22"/>
        </w:rPr>
        <w:t xml:space="preserve"> and</w:t>
      </w:r>
      <w:r w:rsidRPr="00E353E4">
        <w:rPr>
          <w:rFonts w:ascii="Arial" w:eastAsia="Times New Roman" w:hAnsi="Arial"/>
          <w:sz w:val="22"/>
        </w:rPr>
        <w:t xml:space="preserve"> Data </w:t>
      </w:r>
      <w:r w:rsidR="005011B1" w:rsidRPr="00E353E4">
        <w:rPr>
          <w:rFonts w:ascii="Arial" w:eastAsia="Times New Roman" w:hAnsi="Arial"/>
          <w:sz w:val="22"/>
        </w:rPr>
        <w:t>Acquisition</w:t>
      </w:r>
    </w:p>
    <w:p w14:paraId="69F2C549" w14:textId="6E32D2D7" w:rsidR="0024238E" w:rsidRPr="00E353E4" w:rsidRDefault="0024238E" w:rsidP="0024238E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E353E4">
        <w:rPr>
          <w:rFonts w:ascii="Arial" w:eastAsia="Times New Roman" w:hAnsi="Arial"/>
          <w:sz w:val="22"/>
        </w:rPr>
        <w:t xml:space="preserve">Supervisory software for PLCs and </w:t>
      </w:r>
      <w:r w:rsidR="005C0A62" w:rsidRPr="00E353E4">
        <w:rPr>
          <w:rFonts w:ascii="Arial" w:eastAsia="Times New Roman" w:hAnsi="Arial"/>
          <w:sz w:val="22"/>
        </w:rPr>
        <w:t>other devices that allows for monitoring, gathering, and processing real-time data.</w:t>
      </w:r>
    </w:p>
    <w:p w14:paraId="7C15EB64" w14:textId="64297644" w:rsidR="00E14232" w:rsidRPr="00E353E4" w:rsidRDefault="00E14232" w:rsidP="00ED4599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E353E4">
        <w:rPr>
          <w:rFonts w:ascii="Arial" w:eastAsia="Times New Roman" w:hAnsi="Arial"/>
          <w:sz w:val="22"/>
        </w:rPr>
        <w:t>PLC</w:t>
      </w:r>
      <w:r w:rsidR="007E4E9B" w:rsidRPr="00E353E4">
        <w:rPr>
          <w:rFonts w:ascii="Arial" w:eastAsia="Times New Roman" w:hAnsi="Arial"/>
          <w:sz w:val="22"/>
        </w:rPr>
        <w:t xml:space="preserve"> – Programmable Logic Controller</w:t>
      </w:r>
    </w:p>
    <w:p w14:paraId="25AB095D" w14:textId="2718AE24" w:rsidR="00143F6C" w:rsidRPr="00E353E4" w:rsidRDefault="00143F6C" w:rsidP="00143F6C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 w:rsidRPr="00E353E4">
        <w:rPr>
          <w:rFonts w:ascii="Arial" w:eastAsia="Times New Roman" w:hAnsi="Arial"/>
          <w:sz w:val="22"/>
        </w:rPr>
        <w:lastRenderedPageBreak/>
        <w:t>An industrial digital computer which has been ruggedized and adapted for the control of manufacturing processes.</w:t>
      </w:r>
    </w:p>
    <w:p w14:paraId="4EEF8FC8" w14:textId="77777777" w:rsidR="00AD7560" w:rsidRPr="00E353E4" w:rsidRDefault="00AD7560" w:rsidP="00635D89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E353E4">
        <w:rPr>
          <w:rFonts w:ascii="Arial" w:eastAsia="Times New Roman" w:hAnsi="Arial"/>
          <w:sz w:val="22"/>
        </w:rPr>
        <w:t>SE – Systems Engineer</w:t>
      </w:r>
    </w:p>
    <w:p w14:paraId="78DD4F9A" w14:textId="4EBD4AE8" w:rsidR="00635D89" w:rsidRPr="00E353E4" w:rsidRDefault="00635D89" w:rsidP="00635D89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E353E4">
        <w:rPr>
          <w:rFonts w:ascii="Arial" w:eastAsia="Times New Roman" w:hAnsi="Arial"/>
          <w:sz w:val="22"/>
        </w:rPr>
        <w:t>ME – Mechanical Engineer</w:t>
      </w:r>
    </w:p>
    <w:p w14:paraId="671F25FA" w14:textId="36A2A574" w:rsidR="00635D89" w:rsidRPr="00E353E4" w:rsidRDefault="00AD7560" w:rsidP="00635D89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E353E4">
        <w:rPr>
          <w:rFonts w:ascii="Arial" w:eastAsia="Times New Roman" w:hAnsi="Arial"/>
          <w:sz w:val="22"/>
        </w:rPr>
        <w:t>AQE – Advanced Quality Engineer</w:t>
      </w:r>
    </w:p>
    <w:p w14:paraId="18B225B7" w14:textId="36D56D38" w:rsidR="00AD7560" w:rsidRPr="00E353E4" w:rsidRDefault="00AD7560" w:rsidP="00635D89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E353E4">
        <w:rPr>
          <w:rFonts w:ascii="Arial" w:eastAsia="Times New Roman" w:hAnsi="Arial"/>
          <w:sz w:val="22"/>
        </w:rPr>
        <w:t>APE – Advanced Process Engineer</w:t>
      </w:r>
    </w:p>
    <w:p w14:paraId="4BB329AE" w14:textId="77777777" w:rsidR="00FF015F" w:rsidRPr="00E353E4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4BB329AF" w14:textId="47D151E1" w:rsidR="00FF015F" w:rsidRPr="00E353E4" w:rsidRDefault="00FF015F" w:rsidP="00FF015F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E353E4">
        <w:rPr>
          <w:rFonts w:ascii="Arial" w:eastAsia="Times New Roman" w:hAnsi="Arial"/>
          <w:b/>
          <w:sz w:val="22"/>
        </w:rPr>
        <w:t>References:</w:t>
      </w:r>
    </w:p>
    <w:p w14:paraId="7A37CE73" w14:textId="050645EC" w:rsidR="00A30061" w:rsidRDefault="00A30061" w:rsidP="006E7A29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CP-WI-MFG-X59-Lot Traceabil</w:t>
      </w:r>
      <w:r w:rsidR="005011B1">
        <w:rPr>
          <w:rFonts w:ascii="Arial" w:eastAsia="Times New Roman" w:hAnsi="Arial"/>
          <w:sz w:val="22"/>
        </w:rPr>
        <w:t>ity</w:t>
      </w:r>
    </w:p>
    <w:p w14:paraId="79241B53" w14:textId="197A0C55" w:rsidR="00BE6A36" w:rsidRPr="001B4BEC" w:rsidRDefault="00BE6A36" w:rsidP="006E7A29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1B4BEC">
        <w:rPr>
          <w:rFonts w:ascii="Arial" w:eastAsia="Times New Roman" w:hAnsi="Arial"/>
          <w:sz w:val="22"/>
        </w:rPr>
        <w:t>CP-WI-MFG-X3</w:t>
      </w:r>
      <w:r w:rsidR="004F09F9" w:rsidRPr="001B4BEC">
        <w:rPr>
          <w:rFonts w:ascii="Arial" w:eastAsia="Times New Roman" w:hAnsi="Arial"/>
          <w:sz w:val="22"/>
        </w:rPr>
        <w:t>21-Global Standard Lot Traceability</w:t>
      </w:r>
    </w:p>
    <w:p w14:paraId="4BB329B2" w14:textId="76AC3044" w:rsidR="00930DD7" w:rsidRPr="004331FA" w:rsidRDefault="00930DD7" w:rsidP="00F15D18">
      <w:pPr>
        <w:jc w:val="both"/>
        <w:rPr>
          <w:rFonts w:ascii="Arial" w:eastAsia="Times New Roman" w:hAnsi="Arial"/>
          <w:sz w:val="22"/>
        </w:rPr>
      </w:pPr>
    </w:p>
    <w:p w14:paraId="4BB329B5" w14:textId="66F2A1A6" w:rsidR="00AF4D08" w:rsidRPr="00F15D18" w:rsidRDefault="00FF015F" w:rsidP="00AF4D08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</w:p>
    <w:p w14:paraId="50EA886F" w14:textId="578AEEA7" w:rsidR="00B41210" w:rsidRDefault="006E4E36" w:rsidP="002B0719">
      <w:pPr>
        <w:numPr>
          <w:ilvl w:val="1"/>
          <w:numId w:val="4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A271C9">
        <w:rPr>
          <w:rFonts w:ascii="Arial" w:eastAsia="Times New Roman" w:hAnsi="Arial" w:cs="Arial"/>
          <w:b/>
          <w:sz w:val="22"/>
          <w:szCs w:val="22"/>
        </w:rPr>
        <w:t xml:space="preserve">Tools for </w:t>
      </w:r>
      <w:r w:rsidR="00B41210">
        <w:rPr>
          <w:rFonts w:ascii="Arial" w:eastAsia="Times New Roman" w:hAnsi="Arial" w:cs="Arial"/>
          <w:b/>
          <w:sz w:val="22"/>
          <w:szCs w:val="22"/>
        </w:rPr>
        <w:t>D</w:t>
      </w:r>
      <w:r w:rsidR="00482351" w:rsidRPr="00A271C9">
        <w:rPr>
          <w:rFonts w:ascii="Arial" w:eastAsia="Times New Roman" w:hAnsi="Arial" w:cs="Arial"/>
          <w:b/>
          <w:sz w:val="22"/>
          <w:szCs w:val="22"/>
        </w:rPr>
        <w:t xml:space="preserve">ata </w:t>
      </w:r>
      <w:r w:rsidR="00B41210">
        <w:rPr>
          <w:rFonts w:ascii="Arial" w:eastAsia="Times New Roman" w:hAnsi="Arial" w:cs="Arial"/>
          <w:b/>
          <w:sz w:val="22"/>
          <w:szCs w:val="22"/>
        </w:rPr>
        <w:t>C</w:t>
      </w:r>
      <w:r w:rsidRPr="00A271C9">
        <w:rPr>
          <w:rFonts w:ascii="Arial" w:eastAsia="Times New Roman" w:hAnsi="Arial" w:cs="Arial"/>
          <w:b/>
          <w:sz w:val="22"/>
          <w:szCs w:val="22"/>
        </w:rPr>
        <w:t>ollection</w:t>
      </w:r>
    </w:p>
    <w:p w14:paraId="4BB329B7" w14:textId="4B378EF0" w:rsidR="006E4E36" w:rsidRPr="00B41210" w:rsidRDefault="006E4E36" w:rsidP="00B41210">
      <w:pPr>
        <w:numPr>
          <w:ilvl w:val="2"/>
          <w:numId w:val="4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Each GHSP </w:t>
      </w:r>
      <w:r w:rsidR="005704D8">
        <w:rPr>
          <w:rFonts w:ascii="Arial" w:eastAsia="Times New Roman" w:hAnsi="Arial" w:cs="Arial"/>
          <w:sz w:val="22"/>
          <w:szCs w:val="22"/>
        </w:rPr>
        <w:t xml:space="preserve">manufacturing </w:t>
      </w:r>
      <w:r w:rsidR="009F68DF">
        <w:rPr>
          <w:rFonts w:ascii="Arial" w:eastAsia="Times New Roman" w:hAnsi="Arial" w:cs="Arial"/>
          <w:sz w:val="22"/>
          <w:szCs w:val="22"/>
        </w:rPr>
        <w:t>facility</w:t>
      </w:r>
      <w:r w:rsidRPr="00A271C9">
        <w:rPr>
          <w:rFonts w:ascii="Arial" w:eastAsia="Times New Roman" w:hAnsi="Arial" w:cs="Arial"/>
          <w:sz w:val="22"/>
          <w:szCs w:val="22"/>
        </w:rPr>
        <w:t xml:space="preserve"> is responsible to determine what tools or applications are</w:t>
      </w:r>
      <w:r w:rsidR="004F07B5" w:rsidRPr="00A271C9">
        <w:rPr>
          <w:rFonts w:ascii="Arial" w:eastAsia="Times New Roman" w:hAnsi="Arial" w:cs="Arial"/>
          <w:sz w:val="22"/>
          <w:szCs w:val="22"/>
        </w:rPr>
        <w:t xml:space="preserve"> needed to effectively collect and store </w:t>
      </w:r>
      <w:r w:rsidR="009C1B98" w:rsidRPr="00A271C9">
        <w:rPr>
          <w:rFonts w:ascii="Arial" w:eastAsia="Times New Roman" w:hAnsi="Arial" w:cs="Arial"/>
          <w:sz w:val="22"/>
          <w:szCs w:val="22"/>
        </w:rPr>
        <w:t>data as</w:t>
      </w:r>
      <w:r w:rsidR="004F07B5" w:rsidRPr="00A271C9">
        <w:rPr>
          <w:rFonts w:ascii="Arial" w:eastAsia="Times New Roman" w:hAnsi="Arial" w:cs="Arial"/>
          <w:sz w:val="22"/>
          <w:szCs w:val="22"/>
        </w:rPr>
        <w:t xml:space="preserve"> required by</w:t>
      </w:r>
      <w:r w:rsidR="005704D8">
        <w:rPr>
          <w:rFonts w:ascii="Arial" w:eastAsia="Times New Roman" w:hAnsi="Arial" w:cs="Arial"/>
          <w:sz w:val="22"/>
          <w:szCs w:val="22"/>
        </w:rPr>
        <w:t xml:space="preserve"> </w:t>
      </w:r>
      <w:r w:rsidRPr="00A271C9">
        <w:rPr>
          <w:rFonts w:ascii="Arial" w:eastAsia="Times New Roman" w:hAnsi="Arial" w:cs="Arial"/>
          <w:sz w:val="22"/>
          <w:szCs w:val="22"/>
        </w:rPr>
        <w:t xml:space="preserve">GHSP </w:t>
      </w:r>
      <w:r w:rsidR="00816415">
        <w:rPr>
          <w:rFonts w:ascii="Arial" w:eastAsia="Times New Roman" w:hAnsi="Arial" w:cs="Arial"/>
          <w:sz w:val="22"/>
          <w:szCs w:val="22"/>
        </w:rPr>
        <w:t>s</w:t>
      </w:r>
      <w:r w:rsidRPr="00A271C9">
        <w:rPr>
          <w:rFonts w:ascii="Arial" w:eastAsia="Times New Roman" w:hAnsi="Arial" w:cs="Arial"/>
          <w:sz w:val="22"/>
          <w:szCs w:val="22"/>
        </w:rPr>
        <w:t xml:space="preserve">tandard and </w:t>
      </w:r>
      <w:r w:rsidR="00816415">
        <w:rPr>
          <w:rFonts w:ascii="Arial" w:eastAsia="Times New Roman" w:hAnsi="Arial" w:cs="Arial"/>
          <w:sz w:val="22"/>
          <w:szCs w:val="22"/>
        </w:rPr>
        <w:t>c</w:t>
      </w:r>
      <w:r w:rsidRPr="00A271C9">
        <w:rPr>
          <w:rFonts w:ascii="Arial" w:eastAsia="Times New Roman" w:hAnsi="Arial" w:cs="Arial"/>
          <w:sz w:val="22"/>
          <w:szCs w:val="22"/>
        </w:rPr>
        <w:t>ustomer specific data requirements</w:t>
      </w:r>
      <w:r w:rsidR="00ED4599">
        <w:rPr>
          <w:rFonts w:ascii="Arial" w:eastAsia="Times New Roman" w:hAnsi="Arial" w:cs="Arial"/>
          <w:sz w:val="22"/>
          <w:szCs w:val="22"/>
        </w:rPr>
        <w:t>.</w:t>
      </w:r>
    </w:p>
    <w:p w14:paraId="4BB329B8" w14:textId="3B34EB35" w:rsidR="007A09C7" w:rsidRPr="00A271C9" w:rsidRDefault="00D63799" w:rsidP="007A09C7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GHSP </w:t>
      </w:r>
      <w:r w:rsidR="00816415">
        <w:rPr>
          <w:rFonts w:ascii="Arial" w:eastAsia="Times New Roman" w:hAnsi="Arial" w:cs="Arial"/>
          <w:sz w:val="22"/>
          <w:szCs w:val="22"/>
        </w:rPr>
        <w:t>s</w:t>
      </w:r>
      <w:r w:rsidRPr="00A271C9">
        <w:rPr>
          <w:rFonts w:ascii="Arial" w:eastAsia="Times New Roman" w:hAnsi="Arial" w:cs="Arial"/>
          <w:sz w:val="22"/>
          <w:szCs w:val="22"/>
        </w:rPr>
        <w:t>tandard s</w:t>
      </w:r>
      <w:r w:rsidR="007A09C7" w:rsidRPr="00A271C9">
        <w:rPr>
          <w:rFonts w:ascii="Arial" w:eastAsia="Times New Roman" w:hAnsi="Arial" w:cs="Arial"/>
          <w:sz w:val="22"/>
          <w:szCs w:val="22"/>
        </w:rPr>
        <w:t>ystems level tools and applications</w:t>
      </w:r>
    </w:p>
    <w:p w14:paraId="722EE7DF" w14:textId="7010B978" w:rsidR="00816415" w:rsidRDefault="00AF7079" w:rsidP="00816415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SE Data Pro</w:t>
      </w:r>
    </w:p>
    <w:p w14:paraId="4CA81885" w14:textId="2DBCB919" w:rsidR="00816415" w:rsidRDefault="009E0966" w:rsidP="00816415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Assembly area manufacturing and component traceability</w:t>
      </w:r>
    </w:p>
    <w:p w14:paraId="3C15D112" w14:textId="07251672" w:rsidR="00586FA0" w:rsidRPr="00E353E4" w:rsidRDefault="00586FA0" w:rsidP="00816415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353E4">
        <w:rPr>
          <w:rFonts w:ascii="Arial" w:eastAsia="Times New Roman" w:hAnsi="Arial" w:cs="Arial"/>
          <w:sz w:val="22"/>
          <w:szCs w:val="22"/>
        </w:rPr>
        <w:t>Historical and event logging (SCADA Database)</w:t>
      </w:r>
    </w:p>
    <w:p w14:paraId="29008252" w14:textId="77777777" w:rsidR="009E0966" w:rsidRDefault="007A09C7" w:rsidP="00F25AE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F25AEA">
        <w:rPr>
          <w:rFonts w:ascii="Arial" w:eastAsia="Times New Roman" w:hAnsi="Arial" w:cs="Arial"/>
          <w:sz w:val="22"/>
          <w:szCs w:val="22"/>
        </w:rPr>
        <w:t>METS</w:t>
      </w:r>
    </w:p>
    <w:p w14:paraId="692AAD48" w14:textId="50DF7E63" w:rsidR="00F25AEA" w:rsidRDefault="007A09C7" w:rsidP="00CA5633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F25AEA">
        <w:rPr>
          <w:rFonts w:ascii="Arial" w:eastAsia="Times New Roman" w:hAnsi="Arial" w:cs="Arial"/>
          <w:sz w:val="22"/>
          <w:szCs w:val="22"/>
        </w:rPr>
        <w:t>Electronics area manufacturing and component traceability</w:t>
      </w:r>
    </w:p>
    <w:p w14:paraId="4BB329BB" w14:textId="3A198E41" w:rsidR="007A09C7" w:rsidRDefault="007A09C7" w:rsidP="00F25AE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F25AEA">
        <w:rPr>
          <w:rFonts w:ascii="Arial" w:eastAsia="Times New Roman" w:hAnsi="Arial" w:cs="Arial"/>
          <w:sz w:val="22"/>
          <w:szCs w:val="22"/>
        </w:rPr>
        <w:t>CCTV video system</w:t>
      </w:r>
    </w:p>
    <w:p w14:paraId="01732EF4" w14:textId="77777777" w:rsidR="00CA5633" w:rsidRPr="00F25AEA" w:rsidRDefault="00CA5633" w:rsidP="00CA563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BB329BC" w14:textId="77777777" w:rsidR="007A09C7" w:rsidRPr="00A271C9" w:rsidRDefault="00D63799" w:rsidP="007A09C7">
      <w:pPr>
        <w:pStyle w:val="ListParagraph"/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GHSP standard e</w:t>
      </w:r>
      <w:r w:rsidR="007A09C7" w:rsidRPr="00A271C9">
        <w:rPr>
          <w:rFonts w:ascii="Arial" w:eastAsia="Times New Roman" w:hAnsi="Arial" w:cs="Arial"/>
          <w:sz w:val="22"/>
          <w:szCs w:val="22"/>
        </w:rPr>
        <w:t>quipment level tools and applications</w:t>
      </w:r>
    </w:p>
    <w:p w14:paraId="55C73B75" w14:textId="48F0BCE1" w:rsidR="00C15A7A" w:rsidRDefault="009C1B98" w:rsidP="00F25AE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LabVIEW</w:t>
      </w:r>
      <w:r w:rsidR="00AF7079" w:rsidRPr="00A271C9">
        <w:rPr>
          <w:rFonts w:ascii="Arial" w:eastAsia="Times New Roman" w:hAnsi="Arial" w:cs="Arial"/>
          <w:sz w:val="22"/>
          <w:szCs w:val="22"/>
        </w:rPr>
        <w:t>/National Instruments</w:t>
      </w:r>
    </w:p>
    <w:p w14:paraId="0E8293BD" w14:textId="13AC5861" w:rsidR="00F25AEA" w:rsidRDefault="001F6D22" w:rsidP="00C15A7A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Function Testing</w:t>
      </w:r>
    </w:p>
    <w:p w14:paraId="766C7117" w14:textId="77777777" w:rsidR="00C15A7A" w:rsidRDefault="007A09C7" w:rsidP="00F25AE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F25AEA">
        <w:rPr>
          <w:rFonts w:ascii="Arial" w:eastAsia="Times New Roman" w:hAnsi="Arial" w:cs="Arial"/>
          <w:sz w:val="22"/>
          <w:szCs w:val="22"/>
        </w:rPr>
        <w:t>Sig</w:t>
      </w:r>
      <w:r w:rsidR="005D43B2">
        <w:rPr>
          <w:rFonts w:ascii="Arial" w:eastAsia="Times New Roman" w:hAnsi="Arial" w:cs="Arial"/>
          <w:sz w:val="22"/>
          <w:szCs w:val="22"/>
        </w:rPr>
        <w:t>POD</w:t>
      </w:r>
    </w:p>
    <w:p w14:paraId="239D0246" w14:textId="7E4349A0" w:rsidR="00F25AEA" w:rsidRDefault="007A09C7" w:rsidP="00C15A7A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F25AEA">
        <w:rPr>
          <w:rFonts w:ascii="Arial" w:eastAsia="Times New Roman" w:hAnsi="Arial" w:cs="Arial"/>
          <w:sz w:val="22"/>
          <w:szCs w:val="22"/>
        </w:rPr>
        <w:t>High s</w:t>
      </w:r>
      <w:r w:rsidR="001F6D22" w:rsidRPr="00F25AEA">
        <w:rPr>
          <w:rFonts w:ascii="Arial" w:eastAsia="Times New Roman" w:hAnsi="Arial" w:cs="Arial"/>
          <w:sz w:val="22"/>
          <w:szCs w:val="22"/>
        </w:rPr>
        <w:t>peed data tracking</w:t>
      </w:r>
    </w:p>
    <w:p w14:paraId="68FCD214" w14:textId="77777777" w:rsidR="00C15A7A" w:rsidRDefault="007A09C7" w:rsidP="00F25AE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F25AEA">
        <w:rPr>
          <w:rFonts w:ascii="Arial" w:eastAsia="Times New Roman" w:hAnsi="Arial" w:cs="Arial"/>
          <w:sz w:val="22"/>
          <w:szCs w:val="22"/>
        </w:rPr>
        <w:t>PLC</w:t>
      </w:r>
    </w:p>
    <w:p w14:paraId="1C8129AF" w14:textId="1561EE3A" w:rsidR="00F25AEA" w:rsidRDefault="001E05EF" w:rsidP="00C15A7A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F25AEA">
        <w:rPr>
          <w:rFonts w:ascii="Arial" w:eastAsia="Times New Roman" w:hAnsi="Arial" w:cs="Arial"/>
          <w:sz w:val="22"/>
          <w:szCs w:val="22"/>
        </w:rPr>
        <w:t>P</w:t>
      </w:r>
      <w:r w:rsidR="007A09C7" w:rsidRPr="00F25AEA">
        <w:rPr>
          <w:rFonts w:ascii="Arial" w:eastAsia="Times New Roman" w:hAnsi="Arial" w:cs="Arial"/>
          <w:sz w:val="22"/>
          <w:szCs w:val="22"/>
        </w:rPr>
        <w:t>rimary control system for tooling</w:t>
      </w:r>
    </w:p>
    <w:p w14:paraId="01536196" w14:textId="77777777" w:rsidR="00C15A7A" w:rsidRDefault="001E05EF" w:rsidP="00F25AE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F25AEA">
        <w:rPr>
          <w:rFonts w:ascii="Arial" w:eastAsia="Times New Roman" w:hAnsi="Arial" w:cs="Arial"/>
          <w:sz w:val="22"/>
          <w:szCs w:val="22"/>
        </w:rPr>
        <w:t>Vision Systems</w:t>
      </w:r>
    </w:p>
    <w:p w14:paraId="4BB329C1" w14:textId="2117B513" w:rsidR="00AF4D08" w:rsidRPr="00C15A7A" w:rsidRDefault="001E05EF" w:rsidP="00C15A7A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F25AEA">
        <w:rPr>
          <w:rFonts w:ascii="Arial" w:eastAsia="Times New Roman" w:hAnsi="Arial" w:cs="Arial"/>
          <w:sz w:val="22"/>
          <w:szCs w:val="22"/>
        </w:rPr>
        <w:t>Camera based inspections in manufacturing</w:t>
      </w:r>
    </w:p>
    <w:p w14:paraId="4BB329C2" w14:textId="77777777" w:rsidR="00AF4D08" w:rsidRPr="00A271C9" w:rsidRDefault="00AF4D08" w:rsidP="00AF4D0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4689E08" w14:textId="77777777" w:rsidR="00C15A7A" w:rsidRPr="00C15A7A" w:rsidRDefault="006E4E36" w:rsidP="00C07384">
      <w:pPr>
        <w:pStyle w:val="ListParagraph"/>
        <w:numPr>
          <w:ilvl w:val="1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b/>
          <w:sz w:val="22"/>
          <w:szCs w:val="22"/>
        </w:rPr>
        <w:t>Data Acquisition Requirements</w:t>
      </w:r>
    </w:p>
    <w:p w14:paraId="4BB329C4" w14:textId="2B5186AF" w:rsidR="00B26D2A" w:rsidRPr="00C15A7A" w:rsidRDefault="00482351" w:rsidP="00C15A7A">
      <w:pPr>
        <w:pStyle w:val="ListParagraph"/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Each </w:t>
      </w:r>
      <w:r w:rsidR="00E70CBB" w:rsidRPr="00A271C9">
        <w:rPr>
          <w:rFonts w:ascii="Arial" w:eastAsia="Times New Roman" w:hAnsi="Arial" w:cs="Arial"/>
          <w:sz w:val="22"/>
          <w:szCs w:val="22"/>
        </w:rPr>
        <w:t xml:space="preserve">GHSP </w:t>
      </w:r>
      <w:r w:rsidR="00DA785E">
        <w:rPr>
          <w:rFonts w:ascii="Arial" w:eastAsia="Times New Roman" w:hAnsi="Arial" w:cs="Arial"/>
          <w:sz w:val="22"/>
          <w:szCs w:val="22"/>
        </w:rPr>
        <w:t xml:space="preserve">manufacturing </w:t>
      </w:r>
      <w:r w:rsidR="009C1B98">
        <w:rPr>
          <w:rFonts w:ascii="Arial" w:eastAsia="Times New Roman" w:hAnsi="Arial" w:cs="Arial"/>
          <w:sz w:val="22"/>
          <w:szCs w:val="22"/>
        </w:rPr>
        <w:t>facility</w:t>
      </w:r>
      <w:r w:rsidR="00E70CBB" w:rsidRPr="00A271C9">
        <w:rPr>
          <w:rFonts w:ascii="Arial" w:eastAsia="Times New Roman" w:hAnsi="Arial" w:cs="Arial"/>
          <w:sz w:val="22"/>
          <w:szCs w:val="22"/>
        </w:rPr>
        <w:t xml:space="preserve"> </w:t>
      </w:r>
      <w:r w:rsidRPr="00A271C9">
        <w:rPr>
          <w:rFonts w:ascii="Arial" w:eastAsia="Times New Roman" w:hAnsi="Arial" w:cs="Arial"/>
          <w:sz w:val="22"/>
          <w:szCs w:val="22"/>
        </w:rPr>
        <w:t xml:space="preserve">is responsible to determine what data needs to be collected and stored in addition to </w:t>
      </w:r>
      <w:r w:rsidR="006655B4" w:rsidRPr="00A271C9">
        <w:rPr>
          <w:rFonts w:ascii="Arial" w:eastAsia="Times New Roman" w:hAnsi="Arial" w:cs="Arial"/>
          <w:sz w:val="22"/>
          <w:szCs w:val="22"/>
        </w:rPr>
        <w:t xml:space="preserve">GHSP </w:t>
      </w:r>
      <w:r w:rsidR="00DA785E">
        <w:rPr>
          <w:rFonts w:ascii="Arial" w:eastAsia="Times New Roman" w:hAnsi="Arial" w:cs="Arial"/>
          <w:sz w:val="22"/>
          <w:szCs w:val="22"/>
        </w:rPr>
        <w:t>s</w:t>
      </w:r>
      <w:r w:rsidR="006655B4" w:rsidRPr="00A271C9">
        <w:rPr>
          <w:rFonts w:ascii="Arial" w:eastAsia="Times New Roman" w:hAnsi="Arial" w:cs="Arial"/>
          <w:sz w:val="22"/>
          <w:szCs w:val="22"/>
        </w:rPr>
        <w:t xml:space="preserve">tandard and </w:t>
      </w:r>
      <w:r w:rsidR="00DA785E">
        <w:rPr>
          <w:rFonts w:ascii="Arial" w:eastAsia="Times New Roman" w:hAnsi="Arial" w:cs="Arial"/>
          <w:sz w:val="22"/>
          <w:szCs w:val="22"/>
        </w:rPr>
        <w:t>c</w:t>
      </w:r>
      <w:r w:rsidRPr="00A271C9">
        <w:rPr>
          <w:rFonts w:ascii="Arial" w:eastAsia="Times New Roman" w:hAnsi="Arial" w:cs="Arial"/>
          <w:sz w:val="22"/>
          <w:szCs w:val="22"/>
        </w:rPr>
        <w:t>ustomer specific data requirem</w:t>
      </w:r>
      <w:r w:rsidR="0050211F" w:rsidRPr="00A271C9">
        <w:rPr>
          <w:rFonts w:ascii="Arial" w:eastAsia="Times New Roman" w:hAnsi="Arial" w:cs="Arial"/>
          <w:sz w:val="22"/>
          <w:szCs w:val="22"/>
        </w:rPr>
        <w:t>ents.</w:t>
      </w:r>
    </w:p>
    <w:p w14:paraId="4BB329C6" w14:textId="6F6D2677" w:rsidR="00AF40FD" w:rsidRPr="00E14232" w:rsidRDefault="000942BE" w:rsidP="00C15A7A">
      <w:pPr>
        <w:pStyle w:val="ListParagraph"/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GHSP Minimum Requirement</w:t>
      </w:r>
    </w:p>
    <w:p w14:paraId="195458EE" w14:textId="77777777" w:rsidR="007D3DB6" w:rsidRDefault="000942BE" w:rsidP="00E14232">
      <w:pPr>
        <w:pStyle w:val="ListParagraph"/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Lot Traceability including but not limited to</w:t>
      </w:r>
      <w:r w:rsidR="007D3DB6">
        <w:rPr>
          <w:rFonts w:ascii="Arial" w:eastAsia="Times New Roman" w:hAnsi="Arial" w:cs="Arial"/>
          <w:sz w:val="22"/>
          <w:szCs w:val="22"/>
        </w:rPr>
        <w:t>:</w:t>
      </w:r>
    </w:p>
    <w:p w14:paraId="1631BE9B" w14:textId="77777777" w:rsidR="007D3DB6" w:rsidRDefault="000942BE" w:rsidP="007D3DB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Customer </w:t>
      </w:r>
      <w:r w:rsidR="007D3DB6">
        <w:rPr>
          <w:rFonts w:ascii="Arial" w:eastAsia="Times New Roman" w:hAnsi="Arial" w:cs="Arial"/>
          <w:sz w:val="22"/>
          <w:szCs w:val="22"/>
        </w:rPr>
        <w:t>f</w:t>
      </w:r>
      <w:r w:rsidRPr="00A271C9">
        <w:rPr>
          <w:rFonts w:ascii="Arial" w:eastAsia="Times New Roman" w:hAnsi="Arial" w:cs="Arial"/>
          <w:sz w:val="22"/>
          <w:szCs w:val="22"/>
        </w:rPr>
        <w:t>inished good num</w:t>
      </w:r>
      <w:r w:rsidR="004F07B5" w:rsidRPr="00A271C9">
        <w:rPr>
          <w:rFonts w:ascii="Arial" w:eastAsia="Times New Roman" w:hAnsi="Arial" w:cs="Arial"/>
          <w:sz w:val="22"/>
          <w:szCs w:val="22"/>
        </w:rPr>
        <w:t>ber</w:t>
      </w:r>
    </w:p>
    <w:p w14:paraId="3A33CDDD" w14:textId="77777777" w:rsidR="007D3DB6" w:rsidRDefault="004F07B5" w:rsidP="007D3DB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Serial number</w:t>
      </w:r>
    </w:p>
    <w:p w14:paraId="23DB9F20" w14:textId="77777777" w:rsidR="007D3DB6" w:rsidRDefault="004F07B5" w:rsidP="007D3DB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Julien date</w:t>
      </w:r>
    </w:p>
    <w:p w14:paraId="4C3C69AF" w14:textId="77777777" w:rsidR="007D3DB6" w:rsidRDefault="001F6D22" w:rsidP="007D3DB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Tester I.D. #</w:t>
      </w:r>
    </w:p>
    <w:p w14:paraId="520E0960" w14:textId="77777777" w:rsidR="007D3DB6" w:rsidRDefault="004F07B5" w:rsidP="007D3DB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Tester software revision level</w:t>
      </w:r>
    </w:p>
    <w:p w14:paraId="4BB329C7" w14:textId="54300A04" w:rsidR="000942BE" w:rsidRDefault="004F07B5" w:rsidP="007D3DB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Product software version</w:t>
      </w:r>
    </w:p>
    <w:p w14:paraId="51FD2178" w14:textId="77777777" w:rsidR="007D3DB6" w:rsidRPr="007D3DB6" w:rsidRDefault="007D3DB6" w:rsidP="007D3DB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44ECCDC" w14:textId="77777777" w:rsidR="007D3DB6" w:rsidRDefault="000942BE" w:rsidP="00E14232">
      <w:pPr>
        <w:pStyle w:val="ListParagraph"/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lastRenderedPageBreak/>
        <w:t>Variable test data including but not limited to:</w:t>
      </w:r>
    </w:p>
    <w:p w14:paraId="43FF4F7F" w14:textId="55EC7881" w:rsidR="007D3DB6" w:rsidRDefault="006E4E36" w:rsidP="007D3DB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All</w:t>
      </w:r>
      <w:r w:rsidR="000942BE" w:rsidRPr="00A271C9">
        <w:rPr>
          <w:rFonts w:ascii="Arial" w:eastAsia="Times New Roman" w:hAnsi="Arial" w:cs="Arial"/>
          <w:sz w:val="22"/>
          <w:szCs w:val="22"/>
        </w:rPr>
        <w:t xml:space="preserve"> data to meet </w:t>
      </w:r>
      <w:r w:rsidR="007274E1">
        <w:rPr>
          <w:rFonts w:ascii="Arial" w:eastAsia="Times New Roman" w:hAnsi="Arial" w:cs="Arial"/>
          <w:sz w:val="22"/>
          <w:szCs w:val="22"/>
        </w:rPr>
        <w:t>c</w:t>
      </w:r>
      <w:r w:rsidR="000942BE" w:rsidRPr="00A271C9">
        <w:rPr>
          <w:rFonts w:ascii="Arial" w:eastAsia="Times New Roman" w:hAnsi="Arial" w:cs="Arial"/>
          <w:sz w:val="22"/>
          <w:szCs w:val="22"/>
        </w:rPr>
        <w:t>ustomer and GHSP requirements</w:t>
      </w:r>
      <w:r w:rsidR="007274E1">
        <w:rPr>
          <w:rFonts w:ascii="Arial" w:eastAsia="Times New Roman" w:hAnsi="Arial" w:cs="Arial"/>
          <w:sz w:val="22"/>
          <w:szCs w:val="22"/>
        </w:rPr>
        <w:t>,</w:t>
      </w:r>
      <w:r w:rsidR="000942BE" w:rsidRPr="00A271C9">
        <w:rPr>
          <w:rFonts w:ascii="Arial" w:eastAsia="Times New Roman" w:hAnsi="Arial" w:cs="Arial"/>
          <w:sz w:val="22"/>
          <w:szCs w:val="22"/>
        </w:rPr>
        <w:t xml:space="preserve"> which is generated from End of Line</w:t>
      </w:r>
    </w:p>
    <w:p w14:paraId="0B8893E5" w14:textId="77777777" w:rsidR="007D3DB6" w:rsidRDefault="000942BE" w:rsidP="007D3DB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Quality </w:t>
      </w:r>
      <w:r w:rsidR="007D3DB6">
        <w:rPr>
          <w:rFonts w:ascii="Arial" w:eastAsia="Times New Roman" w:hAnsi="Arial" w:cs="Arial"/>
          <w:sz w:val="22"/>
          <w:szCs w:val="22"/>
        </w:rPr>
        <w:t>a</w:t>
      </w:r>
      <w:r w:rsidRPr="00A271C9">
        <w:rPr>
          <w:rFonts w:ascii="Arial" w:eastAsia="Times New Roman" w:hAnsi="Arial" w:cs="Arial"/>
          <w:sz w:val="22"/>
          <w:szCs w:val="22"/>
        </w:rPr>
        <w:t>ssurance</w:t>
      </w:r>
    </w:p>
    <w:p w14:paraId="4BB329C9" w14:textId="7EA16FE1" w:rsidR="00AF40FD" w:rsidRPr="007274E1" w:rsidRDefault="000942BE" w:rsidP="007274E1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Final Function Testers or any piece of equipment determined to be a primary quality gate of customer finished goods</w:t>
      </w:r>
      <w:r w:rsidR="007D3DB6">
        <w:rPr>
          <w:rFonts w:ascii="Arial" w:eastAsia="Times New Roman" w:hAnsi="Arial" w:cs="Arial"/>
          <w:sz w:val="22"/>
          <w:szCs w:val="22"/>
        </w:rPr>
        <w:t xml:space="preserve"> </w:t>
      </w:r>
      <w:r w:rsidRPr="00A271C9">
        <w:rPr>
          <w:rFonts w:ascii="Arial" w:eastAsia="Times New Roman" w:hAnsi="Arial" w:cs="Arial"/>
          <w:sz w:val="22"/>
          <w:szCs w:val="22"/>
        </w:rPr>
        <w:t xml:space="preserve">(Examples: Pass, </w:t>
      </w:r>
      <w:r w:rsidR="004F07B5" w:rsidRPr="00A271C9">
        <w:rPr>
          <w:rFonts w:ascii="Arial" w:eastAsia="Times New Roman" w:hAnsi="Arial" w:cs="Arial"/>
          <w:sz w:val="22"/>
          <w:szCs w:val="22"/>
        </w:rPr>
        <w:t>Fail, critical</w:t>
      </w:r>
      <w:r w:rsidR="002D2E96" w:rsidRPr="00A271C9">
        <w:rPr>
          <w:rFonts w:ascii="Arial" w:eastAsia="Times New Roman" w:hAnsi="Arial" w:cs="Arial"/>
          <w:sz w:val="22"/>
          <w:szCs w:val="22"/>
        </w:rPr>
        <w:t xml:space="preserve"> </w:t>
      </w:r>
      <w:r w:rsidR="004F07B5" w:rsidRPr="00A271C9">
        <w:rPr>
          <w:rFonts w:ascii="Arial" w:eastAsia="Times New Roman" w:hAnsi="Arial" w:cs="Arial"/>
          <w:sz w:val="22"/>
          <w:szCs w:val="22"/>
        </w:rPr>
        <w:t xml:space="preserve">or customer specific </w:t>
      </w:r>
      <w:r w:rsidR="002D2E96" w:rsidRPr="00A271C9">
        <w:rPr>
          <w:rFonts w:ascii="Arial" w:eastAsia="Times New Roman" w:hAnsi="Arial" w:cs="Arial"/>
          <w:sz w:val="22"/>
          <w:szCs w:val="22"/>
        </w:rPr>
        <w:t>variable data</w:t>
      </w:r>
      <w:r w:rsidR="004F07B5" w:rsidRPr="00A271C9">
        <w:rPr>
          <w:rFonts w:ascii="Arial" w:eastAsia="Times New Roman" w:hAnsi="Arial" w:cs="Arial"/>
          <w:sz w:val="22"/>
          <w:szCs w:val="22"/>
        </w:rPr>
        <w:t>)</w:t>
      </w:r>
    </w:p>
    <w:p w14:paraId="4BB329CA" w14:textId="77777777" w:rsidR="006655B4" w:rsidRPr="00A271C9" w:rsidRDefault="006655B4" w:rsidP="002D2E96">
      <w:pPr>
        <w:ind w:left="1800"/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14:paraId="0E2D8D8F" w14:textId="77777777" w:rsidR="007274E1" w:rsidRPr="007274E1" w:rsidRDefault="002C7C82" w:rsidP="002C7C82">
      <w:pPr>
        <w:pStyle w:val="ListParagraph"/>
        <w:numPr>
          <w:ilvl w:val="1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b/>
          <w:sz w:val="22"/>
          <w:szCs w:val="22"/>
        </w:rPr>
        <w:t>Data Storage Requirements</w:t>
      </w:r>
    </w:p>
    <w:p w14:paraId="1CB882F1" w14:textId="3E2C19CC" w:rsidR="00AE1450" w:rsidRPr="00F15E11" w:rsidRDefault="002C7C82" w:rsidP="00AE1450">
      <w:pPr>
        <w:pStyle w:val="ListParagraph"/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Each GHSP fulfillment location is responsible for storing all collected data in locations as defined below:</w:t>
      </w:r>
    </w:p>
    <w:p w14:paraId="4BB329CF" w14:textId="4C379742" w:rsidR="002C7C82" w:rsidRPr="00A271C9" w:rsidRDefault="002C7C82" w:rsidP="00AE1450">
      <w:pPr>
        <w:pStyle w:val="ListParagraph"/>
        <w:numPr>
          <w:ilvl w:val="0"/>
          <w:numId w:val="49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GHSP </w:t>
      </w:r>
      <w:r w:rsidR="001D6CF4">
        <w:rPr>
          <w:rFonts w:ascii="Arial" w:eastAsia="Times New Roman" w:hAnsi="Arial" w:cs="Arial"/>
          <w:sz w:val="22"/>
          <w:szCs w:val="22"/>
        </w:rPr>
        <w:t>f</w:t>
      </w:r>
      <w:r w:rsidRPr="00A271C9">
        <w:rPr>
          <w:rFonts w:ascii="Arial" w:eastAsia="Times New Roman" w:hAnsi="Arial" w:cs="Arial"/>
          <w:sz w:val="22"/>
          <w:szCs w:val="22"/>
        </w:rPr>
        <w:t xml:space="preserve">acility </w:t>
      </w:r>
      <w:r w:rsidR="001D6CF4">
        <w:rPr>
          <w:rFonts w:ascii="Arial" w:eastAsia="Times New Roman" w:hAnsi="Arial" w:cs="Arial"/>
          <w:sz w:val="22"/>
          <w:szCs w:val="22"/>
        </w:rPr>
        <w:t>s</w:t>
      </w:r>
      <w:r w:rsidRPr="00A271C9">
        <w:rPr>
          <w:rFonts w:ascii="Arial" w:eastAsia="Times New Roman" w:hAnsi="Arial" w:cs="Arial"/>
          <w:sz w:val="22"/>
          <w:szCs w:val="22"/>
        </w:rPr>
        <w:t>erver</w:t>
      </w:r>
      <w:r w:rsidR="006D1419" w:rsidRPr="00A271C9">
        <w:rPr>
          <w:rFonts w:ascii="Arial" w:eastAsia="Times New Roman" w:hAnsi="Arial" w:cs="Arial"/>
          <w:sz w:val="22"/>
          <w:szCs w:val="22"/>
        </w:rPr>
        <w:t xml:space="preserve"> (Primary)</w:t>
      </w:r>
    </w:p>
    <w:p w14:paraId="4BB329D0" w14:textId="224123B5" w:rsidR="002C7C82" w:rsidRDefault="002C7C82" w:rsidP="00AE1450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For use in </w:t>
      </w:r>
      <w:r w:rsidR="006D1419" w:rsidRPr="00A271C9">
        <w:rPr>
          <w:rFonts w:ascii="Arial" w:eastAsia="Times New Roman" w:hAnsi="Arial" w:cs="Arial"/>
          <w:sz w:val="22"/>
          <w:szCs w:val="22"/>
        </w:rPr>
        <w:t>the automated collection and management of</w:t>
      </w:r>
      <w:r w:rsidR="00D63799" w:rsidRPr="00A271C9">
        <w:rPr>
          <w:rFonts w:ascii="Arial" w:eastAsia="Times New Roman" w:hAnsi="Arial" w:cs="Arial"/>
          <w:sz w:val="22"/>
          <w:szCs w:val="22"/>
        </w:rPr>
        <w:t xml:space="preserve"> data on all GHSP programs to create centralized accessibility and traceability </w:t>
      </w:r>
      <w:r w:rsidR="006D1419" w:rsidRPr="00A271C9">
        <w:rPr>
          <w:rFonts w:ascii="Arial" w:eastAsia="Times New Roman" w:hAnsi="Arial" w:cs="Arial"/>
          <w:sz w:val="22"/>
          <w:szCs w:val="22"/>
        </w:rPr>
        <w:t xml:space="preserve">within each facility </w:t>
      </w:r>
      <w:r w:rsidR="00D63799" w:rsidRPr="00A271C9">
        <w:rPr>
          <w:rFonts w:ascii="Arial" w:eastAsia="Times New Roman" w:hAnsi="Arial" w:cs="Arial"/>
          <w:sz w:val="22"/>
          <w:szCs w:val="22"/>
        </w:rPr>
        <w:t>as well as reduce storage requirements at an equipment level.</w:t>
      </w:r>
    </w:p>
    <w:p w14:paraId="3803ADBF" w14:textId="77777777" w:rsidR="00AE1450" w:rsidRPr="00AE1450" w:rsidRDefault="00AE1450" w:rsidP="00AE1450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BB329D1" w14:textId="0D1D6F70" w:rsidR="006D1419" w:rsidRPr="00A271C9" w:rsidRDefault="00D63799" w:rsidP="00AE1450">
      <w:pPr>
        <w:pStyle w:val="ListParagraph"/>
        <w:numPr>
          <w:ilvl w:val="0"/>
          <w:numId w:val="49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Equipment hard drive</w:t>
      </w:r>
      <w:r w:rsidR="008A1DC9" w:rsidRPr="00A271C9">
        <w:rPr>
          <w:rFonts w:ascii="Arial" w:eastAsia="Times New Roman" w:hAnsi="Arial" w:cs="Arial"/>
          <w:sz w:val="22"/>
          <w:szCs w:val="22"/>
        </w:rPr>
        <w:t xml:space="preserve"> or </w:t>
      </w:r>
      <w:r w:rsidR="001D6CF4">
        <w:rPr>
          <w:rFonts w:ascii="Arial" w:eastAsia="Times New Roman" w:hAnsi="Arial" w:cs="Arial"/>
          <w:sz w:val="22"/>
          <w:szCs w:val="22"/>
        </w:rPr>
        <w:t>f</w:t>
      </w:r>
      <w:r w:rsidR="008A1DC9" w:rsidRPr="00A271C9">
        <w:rPr>
          <w:rFonts w:ascii="Arial" w:eastAsia="Times New Roman" w:hAnsi="Arial" w:cs="Arial"/>
          <w:sz w:val="22"/>
          <w:szCs w:val="22"/>
        </w:rPr>
        <w:t>ile share system</w:t>
      </w:r>
      <w:r w:rsidR="006D1419" w:rsidRPr="00A271C9">
        <w:rPr>
          <w:rFonts w:ascii="Arial" w:eastAsia="Times New Roman" w:hAnsi="Arial" w:cs="Arial"/>
          <w:sz w:val="22"/>
          <w:szCs w:val="22"/>
        </w:rPr>
        <w:t xml:space="preserve"> (Secondary)</w:t>
      </w:r>
    </w:p>
    <w:p w14:paraId="17D59F50" w14:textId="77777777" w:rsidR="001D6CF4" w:rsidRDefault="006D1419" w:rsidP="00AE1450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F</w:t>
      </w:r>
      <w:r w:rsidR="00D63799" w:rsidRPr="00A271C9">
        <w:rPr>
          <w:rFonts w:ascii="Arial" w:eastAsia="Times New Roman" w:hAnsi="Arial" w:cs="Arial"/>
          <w:sz w:val="22"/>
          <w:szCs w:val="22"/>
        </w:rPr>
        <w:t>or use in management of current operational data prior to back up to central or facility server at determined timelines</w:t>
      </w:r>
      <w:r w:rsidR="001D6CF4">
        <w:rPr>
          <w:rFonts w:ascii="Arial" w:eastAsia="Times New Roman" w:hAnsi="Arial" w:cs="Arial"/>
          <w:sz w:val="22"/>
          <w:szCs w:val="22"/>
        </w:rPr>
        <w:t>.</w:t>
      </w:r>
    </w:p>
    <w:p w14:paraId="4BB329D2" w14:textId="21320AD0" w:rsidR="00D63799" w:rsidRDefault="00D63799" w:rsidP="00AE1450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Also for use on legacy equipment which does not have network connectivity.</w:t>
      </w:r>
    </w:p>
    <w:p w14:paraId="425003DE" w14:textId="77777777" w:rsidR="00AE1450" w:rsidRPr="00AE1450" w:rsidRDefault="00AE1450" w:rsidP="00AE1450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BB329D3" w14:textId="6C6558FD" w:rsidR="00D63799" w:rsidRPr="00A271C9" w:rsidRDefault="00D63799" w:rsidP="00AE1450">
      <w:pPr>
        <w:pStyle w:val="ListParagraph"/>
        <w:numPr>
          <w:ilvl w:val="0"/>
          <w:numId w:val="49"/>
        </w:numPr>
        <w:ind w:left="2952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USB or </w:t>
      </w:r>
      <w:r w:rsidR="00024D97">
        <w:rPr>
          <w:rFonts w:ascii="Arial" w:eastAsia="Times New Roman" w:hAnsi="Arial" w:cs="Arial"/>
          <w:sz w:val="22"/>
          <w:szCs w:val="22"/>
        </w:rPr>
        <w:t>e</w:t>
      </w:r>
      <w:r w:rsidRPr="00A271C9">
        <w:rPr>
          <w:rFonts w:ascii="Arial" w:eastAsia="Times New Roman" w:hAnsi="Arial" w:cs="Arial"/>
          <w:sz w:val="22"/>
          <w:szCs w:val="22"/>
        </w:rPr>
        <w:t>xternal hard drive</w:t>
      </w:r>
      <w:r w:rsidR="006D1419" w:rsidRPr="00A271C9">
        <w:rPr>
          <w:rFonts w:ascii="Arial" w:eastAsia="Times New Roman" w:hAnsi="Arial" w:cs="Arial"/>
          <w:sz w:val="22"/>
          <w:szCs w:val="22"/>
        </w:rPr>
        <w:t xml:space="preserve"> </w:t>
      </w:r>
      <w:r w:rsidR="008A1DC9" w:rsidRPr="00A271C9">
        <w:rPr>
          <w:rFonts w:ascii="Arial" w:eastAsia="Times New Roman" w:hAnsi="Arial" w:cs="Arial"/>
          <w:sz w:val="22"/>
          <w:szCs w:val="22"/>
        </w:rPr>
        <w:t xml:space="preserve">or </w:t>
      </w:r>
      <w:r w:rsidR="00024D97">
        <w:rPr>
          <w:rFonts w:ascii="Arial" w:eastAsia="Times New Roman" w:hAnsi="Arial" w:cs="Arial"/>
          <w:sz w:val="22"/>
          <w:szCs w:val="22"/>
        </w:rPr>
        <w:t>m</w:t>
      </w:r>
      <w:r w:rsidR="008A1DC9" w:rsidRPr="00A271C9">
        <w:rPr>
          <w:rFonts w:ascii="Arial" w:eastAsia="Times New Roman" w:hAnsi="Arial" w:cs="Arial"/>
          <w:sz w:val="22"/>
          <w:szCs w:val="22"/>
        </w:rPr>
        <w:t xml:space="preserve">anual </w:t>
      </w:r>
      <w:r w:rsidR="00C67943">
        <w:rPr>
          <w:rFonts w:ascii="Arial" w:eastAsia="Times New Roman" w:hAnsi="Arial" w:cs="Arial"/>
          <w:sz w:val="22"/>
          <w:szCs w:val="22"/>
        </w:rPr>
        <w:t>d</w:t>
      </w:r>
      <w:r w:rsidR="008A1DC9" w:rsidRPr="00A271C9">
        <w:rPr>
          <w:rFonts w:ascii="Arial" w:eastAsia="Times New Roman" w:hAnsi="Arial" w:cs="Arial"/>
          <w:sz w:val="22"/>
          <w:szCs w:val="22"/>
        </w:rPr>
        <w:t xml:space="preserve">ocumentation </w:t>
      </w:r>
      <w:r w:rsidR="006D1419" w:rsidRPr="00A271C9">
        <w:rPr>
          <w:rFonts w:ascii="Arial" w:eastAsia="Times New Roman" w:hAnsi="Arial" w:cs="Arial"/>
          <w:sz w:val="22"/>
          <w:szCs w:val="22"/>
        </w:rPr>
        <w:t>(Secondary</w:t>
      </w:r>
      <w:r w:rsidR="00AF7079" w:rsidRPr="00A271C9">
        <w:rPr>
          <w:rFonts w:ascii="Arial" w:eastAsia="Times New Roman" w:hAnsi="Arial" w:cs="Arial"/>
          <w:sz w:val="22"/>
          <w:szCs w:val="22"/>
        </w:rPr>
        <w:t>)</w:t>
      </w:r>
    </w:p>
    <w:p w14:paraId="4BB329D4" w14:textId="77777777" w:rsidR="002C7C82" w:rsidRPr="00A271C9" w:rsidRDefault="00D63799" w:rsidP="00AE1450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For use on legacy equipment or non-serial production management of data</w:t>
      </w:r>
      <w:r w:rsidR="008A1DC9" w:rsidRPr="00A271C9">
        <w:rPr>
          <w:rFonts w:ascii="Arial" w:eastAsia="Times New Roman" w:hAnsi="Arial" w:cs="Arial"/>
          <w:sz w:val="22"/>
          <w:szCs w:val="22"/>
        </w:rPr>
        <w:t xml:space="preserve">.  </w:t>
      </w:r>
    </w:p>
    <w:p w14:paraId="4BB329D5" w14:textId="77777777" w:rsidR="00FC19BB" w:rsidRPr="00A271C9" w:rsidRDefault="00FC19BB" w:rsidP="00FC19BB">
      <w:pPr>
        <w:pStyle w:val="ListParagraph"/>
        <w:ind w:left="3240"/>
        <w:jc w:val="both"/>
        <w:rPr>
          <w:rFonts w:ascii="Arial" w:eastAsia="Times New Roman" w:hAnsi="Arial" w:cs="Arial"/>
          <w:sz w:val="22"/>
          <w:szCs w:val="22"/>
        </w:rPr>
      </w:pPr>
    </w:p>
    <w:p w14:paraId="29082219" w14:textId="043D2DFD" w:rsidR="00024D97" w:rsidRDefault="000B5DCB" w:rsidP="00024D97">
      <w:pPr>
        <w:pStyle w:val="ListParagraph"/>
        <w:numPr>
          <w:ilvl w:val="1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b/>
          <w:sz w:val="22"/>
          <w:szCs w:val="22"/>
        </w:rPr>
        <w:t xml:space="preserve">Data </w:t>
      </w:r>
      <w:r w:rsidR="00024D97">
        <w:rPr>
          <w:rFonts w:ascii="Arial" w:eastAsia="Times New Roman" w:hAnsi="Arial" w:cs="Arial"/>
          <w:b/>
          <w:sz w:val="22"/>
          <w:szCs w:val="22"/>
        </w:rPr>
        <w:t>U</w:t>
      </w:r>
      <w:r w:rsidR="00B17E9D" w:rsidRPr="00A271C9">
        <w:rPr>
          <w:rFonts w:ascii="Arial" w:eastAsia="Times New Roman" w:hAnsi="Arial" w:cs="Arial"/>
          <w:b/>
          <w:sz w:val="22"/>
          <w:szCs w:val="22"/>
        </w:rPr>
        <w:t xml:space="preserve">se and </w:t>
      </w:r>
      <w:r w:rsidR="00024D97">
        <w:rPr>
          <w:rFonts w:ascii="Arial" w:eastAsia="Times New Roman" w:hAnsi="Arial" w:cs="Arial"/>
          <w:b/>
          <w:sz w:val="22"/>
          <w:szCs w:val="22"/>
        </w:rPr>
        <w:t>R</w:t>
      </w:r>
      <w:r w:rsidR="00B17E9D" w:rsidRPr="00A271C9">
        <w:rPr>
          <w:rFonts w:ascii="Arial" w:eastAsia="Times New Roman" w:hAnsi="Arial" w:cs="Arial"/>
          <w:b/>
          <w:sz w:val="22"/>
          <w:szCs w:val="22"/>
        </w:rPr>
        <w:t xml:space="preserve">eporting </w:t>
      </w:r>
      <w:r w:rsidR="00024D97">
        <w:rPr>
          <w:rFonts w:ascii="Arial" w:eastAsia="Times New Roman" w:hAnsi="Arial" w:cs="Arial"/>
          <w:b/>
          <w:sz w:val="22"/>
          <w:szCs w:val="22"/>
        </w:rPr>
        <w:t>R</w:t>
      </w:r>
      <w:r w:rsidR="00B17E9D" w:rsidRPr="00A271C9">
        <w:rPr>
          <w:rFonts w:ascii="Arial" w:eastAsia="Times New Roman" w:hAnsi="Arial" w:cs="Arial"/>
          <w:b/>
          <w:sz w:val="22"/>
          <w:szCs w:val="22"/>
        </w:rPr>
        <w:t>equirements</w:t>
      </w:r>
    </w:p>
    <w:p w14:paraId="4BB329D7" w14:textId="7B54F579" w:rsidR="00B26D2A" w:rsidRPr="00024D97" w:rsidRDefault="00FC19BB" w:rsidP="00024D97">
      <w:pPr>
        <w:pStyle w:val="ListParagraph"/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Each GHSP </w:t>
      </w:r>
      <w:r w:rsidR="00024D97">
        <w:rPr>
          <w:rFonts w:ascii="Arial" w:eastAsia="Times New Roman" w:hAnsi="Arial" w:cs="Arial"/>
          <w:sz w:val="22"/>
          <w:szCs w:val="22"/>
        </w:rPr>
        <w:t xml:space="preserve">manufacturing </w:t>
      </w:r>
      <w:r w:rsidR="009F68DF">
        <w:rPr>
          <w:rFonts w:ascii="Arial" w:eastAsia="Times New Roman" w:hAnsi="Arial" w:cs="Arial"/>
          <w:sz w:val="22"/>
          <w:szCs w:val="22"/>
        </w:rPr>
        <w:t>facility</w:t>
      </w:r>
      <w:r w:rsidRPr="00A271C9">
        <w:rPr>
          <w:rFonts w:ascii="Arial" w:eastAsia="Times New Roman" w:hAnsi="Arial" w:cs="Arial"/>
          <w:sz w:val="22"/>
          <w:szCs w:val="22"/>
        </w:rPr>
        <w:t xml:space="preserve"> is responsible for determining the methods for use of data acquired to manage and control the production process. This information is to be provide</w:t>
      </w:r>
      <w:r w:rsidR="00D10DD3">
        <w:rPr>
          <w:rFonts w:ascii="Arial" w:eastAsia="Times New Roman" w:hAnsi="Arial" w:cs="Arial"/>
          <w:sz w:val="22"/>
          <w:szCs w:val="22"/>
        </w:rPr>
        <w:t>d</w:t>
      </w:r>
      <w:r w:rsidRPr="00A271C9">
        <w:rPr>
          <w:rFonts w:ascii="Arial" w:eastAsia="Times New Roman" w:hAnsi="Arial" w:cs="Arial"/>
          <w:sz w:val="22"/>
          <w:szCs w:val="22"/>
        </w:rPr>
        <w:t xml:space="preserve"> to IT department for automated integration.</w:t>
      </w:r>
    </w:p>
    <w:p w14:paraId="4BB329D8" w14:textId="77777777" w:rsidR="00B17E9D" w:rsidRPr="00A271C9" w:rsidRDefault="00B17E9D" w:rsidP="00FC19BB">
      <w:pPr>
        <w:pStyle w:val="ListParagraph"/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GHSP Minimum Requirements: </w:t>
      </w:r>
    </w:p>
    <w:p w14:paraId="4BB329D9" w14:textId="391BA287" w:rsidR="00B17E9D" w:rsidRPr="00A271C9" w:rsidRDefault="00B17E9D" w:rsidP="009C1B98">
      <w:pPr>
        <w:pStyle w:val="ListParagraph"/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 xml:space="preserve">Automated </w:t>
      </w:r>
      <w:r w:rsidR="00983DE6">
        <w:rPr>
          <w:rFonts w:ascii="Arial" w:eastAsia="Times New Roman" w:hAnsi="Arial" w:cs="Arial"/>
          <w:sz w:val="22"/>
          <w:szCs w:val="22"/>
        </w:rPr>
        <w:t>m</w:t>
      </w:r>
      <w:r w:rsidR="00FC19BB" w:rsidRPr="00A271C9">
        <w:rPr>
          <w:rFonts w:ascii="Arial" w:eastAsia="Times New Roman" w:hAnsi="Arial" w:cs="Arial"/>
          <w:sz w:val="22"/>
          <w:szCs w:val="22"/>
        </w:rPr>
        <w:t xml:space="preserve">etrics, </w:t>
      </w:r>
      <w:r w:rsidR="00983DE6">
        <w:rPr>
          <w:rFonts w:ascii="Arial" w:eastAsia="Times New Roman" w:hAnsi="Arial" w:cs="Arial"/>
          <w:sz w:val="22"/>
          <w:szCs w:val="22"/>
        </w:rPr>
        <w:t>g</w:t>
      </w:r>
      <w:r w:rsidR="00FC19BB" w:rsidRPr="00A271C9">
        <w:rPr>
          <w:rFonts w:ascii="Arial" w:eastAsia="Times New Roman" w:hAnsi="Arial" w:cs="Arial"/>
          <w:sz w:val="22"/>
          <w:szCs w:val="22"/>
        </w:rPr>
        <w:t xml:space="preserve">raphs, </w:t>
      </w:r>
      <w:r w:rsidR="00983DE6">
        <w:rPr>
          <w:rFonts w:ascii="Arial" w:eastAsia="Times New Roman" w:hAnsi="Arial" w:cs="Arial"/>
          <w:sz w:val="22"/>
          <w:szCs w:val="22"/>
        </w:rPr>
        <w:t>c</w:t>
      </w:r>
      <w:r w:rsidR="00FC19BB" w:rsidRPr="00A271C9">
        <w:rPr>
          <w:rFonts w:ascii="Arial" w:eastAsia="Times New Roman" w:hAnsi="Arial" w:cs="Arial"/>
          <w:sz w:val="22"/>
          <w:szCs w:val="22"/>
        </w:rPr>
        <w:t>ha</w:t>
      </w:r>
      <w:r w:rsidRPr="00A271C9">
        <w:rPr>
          <w:rFonts w:ascii="Arial" w:eastAsia="Times New Roman" w:hAnsi="Arial" w:cs="Arial"/>
          <w:sz w:val="22"/>
          <w:szCs w:val="22"/>
        </w:rPr>
        <w:t xml:space="preserve">rts, </w:t>
      </w:r>
      <w:r w:rsidR="00983DE6">
        <w:rPr>
          <w:rFonts w:ascii="Arial" w:eastAsia="Times New Roman" w:hAnsi="Arial" w:cs="Arial"/>
          <w:sz w:val="22"/>
          <w:szCs w:val="22"/>
        </w:rPr>
        <w:t>r</w:t>
      </w:r>
      <w:r w:rsidRPr="00A271C9">
        <w:rPr>
          <w:rFonts w:ascii="Arial" w:eastAsia="Times New Roman" w:hAnsi="Arial" w:cs="Arial"/>
          <w:sz w:val="22"/>
          <w:szCs w:val="22"/>
        </w:rPr>
        <w:t>eports</w:t>
      </w:r>
      <w:r w:rsidR="00983DE6">
        <w:rPr>
          <w:rFonts w:ascii="Arial" w:eastAsia="Times New Roman" w:hAnsi="Arial" w:cs="Arial"/>
          <w:sz w:val="22"/>
          <w:szCs w:val="22"/>
        </w:rPr>
        <w:t>,</w:t>
      </w:r>
      <w:r w:rsidRPr="00A271C9">
        <w:rPr>
          <w:rFonts w:ascii="Arial" w:eastAsia="Times New Roman" w:hAnsi="Arial" w:cs="Arial"/>
          <w:sz w:val="22"/>
          <w:szCs w:val="22"/>
        </w:rPr>
        <w:t xml:space="preserve"> etc. to track all GHSP or </w:t>
      </w:r>
      <w:r w:rsidR="00983DE6">
        <w:rPr>
          <w:rFonts w:ascii="Arial" w:eastAsia="Times New Roman" w:hAnsi="Arial" w:cs="Arial"/>
          <w:sz w:val="22"/>
          <w:szCs w:val="22"/>
        </w:rPr>
        <w:t>c</w:t>
      </w:r>
      <w:r w:rsidRPr="00A271C9">
        <w:rPr>
          <w:rFonts w:ascii="Arial" w:eastAsia="Times New Roman" w:hAnsi="Arial" w:cs="Arial"/>
          <w:sz w:val="22"/>
          <w:szCs w:val="22"/>
        </w:rPr>
        <w:t>ustomer required data points including but not limited to the following:</w:t>
      </w:r>
    </w:p>
    <w:p w14:paraId="68265340" w14:textId="77777777" w:rsidR="00983DE6" w:rsidRDefault="00B26D2A" w:rsidP="00983DE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271C9">
        <w:rPr>
          <w:rFonts w:ascii="Arial" w:eastAsia="Times New Roman" w:hAnsi="Arial" w:cs="Arial"/>
          <w:sz w:val="22"/>
          <w:szCs w:val="22"/>
        </w:rPr>
        <w:t>Lot traceability</w:t>
      </w:r>
    </w:p>
    <w:p w14:paraId="30879652" w14:textId="77777777" w:rsidR="00983DE6" w:rsidRDefault="003008A9" w:rsidP="00983DE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983DE6">
        <w:rPr>
          <w:rFonts w:ascii="Arial" w:eastAsia="Times New Roman" w:hAnsi="Arial" w:cs="Arial"/>
          <w:sz w:val="22"/>
          <w:szCs w:val="22"/>
        </w:rPr>
        <w:t>Scrap ID and tracking</w:t>
      </w:r>
    </w:p>
    <w:p w14:paraId="11B544EA" w14:textId="77777777" w:rsidR="00983DE6" w:rsidRDefault="003008A9" w:rsidP="00983DE6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983DE6">
        <w:rPr>
          <w:rFonts w:ascii="Arial" w:eastAsia="Times New Roman" w:hAnsi="Arial" w:cs="Arial"/>
          <w:sz w:val="22"/>
          <w:szCs w:val="22"/>
        </w:rPr>
        <w:t>OEE</w:t>
      </w:r>
    </w:p>
    <w:p w14:paraId="490FCA10" w14:textId="7B274CC8" w:rsidR="00B41CA1" w:rsidRDefault="003008A9" w:rsidP="00B41CA1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983DE6">
        <w:rPr>
          <w:rFonts w:ascii="Arial" w:eastAsia="Times New Roman" w:hAnsi="Arial" w:cs="Arial"/>
          <w:sz w:val="22"/>
          <w:szCs w:val="22"/>
        </w:rPr>
        <w:t>Critical</w:t>
      </w:r>
      <w:r w:rsidR="00B26D2A" w:rsidRPr="00983DE6">
        <w:rPr>
          <w:rFonts w:ascii="Arial" w:eastAsia="Times New Roman" w:hAnsi="Arial" w:cs="Arial"/>
          <w:sz w:val="22"/>
          <w:szCs w:val="22"/>
        </w:rPr>
        <w:t xml:space="preserve"> GHSP or </w:t>
      </w:r>
      <w:r w:rsidR="00B41CA1">
        <w:rPr>
          <w:rFonts w:ascii="Arial" w:eastAsia="Times New Roman" w:hAnsi="Arial" w:cs="Arial"/>
          <w:sz w:val="22"/>
          <w:szCs w:val="22"/>
        </w:rPr>
        <w:t>c</w:t>
      </w:r>
      <w:r w:rsidR="00B26D2A" w:rsidRPr="00983DE6">
        <w:rPr>
          <w:rFonts w:ascii="Arial" w:eastAsia="Times New Roman" w:hAnsi="Arial" w:cs="Arial"/>
          <w:sz w:val="22"/>
          <w:szCs w:val="22"/>
        </w:rPr>
        <w:t>ustomer</w:t>
      </w:r>
      <w:r w:rsidRPr="00983DE6">
        <w:rPr>
          <w:rFonts w:ascii="Arial" w:eastAsia="Times New Roman" w:hAnsi="Arial" w:cs="Arial"/>
          <w:sz w:val="22"/>
          <w:szCs w:val="22"/>
        </w:rPr>
        <w:t xml:space="preserve"> variable data tracking (</w:t>
      </w:r>
      <w:r w:rsidR="00976C43">
        <w:rPr>
          <w:rFonts w:ascii="Arial" w:eastAsia="Times New Roman" w:hAnsi="Arial" w:cs="Arial"/>
          <w:sz w:val="22"/>
          <w:szCs w:val="22"/>
        </w:rPr>
        <w:t>i.e.</w:t>
      </w:r>
      <w:r w:rsidR="005011B1">
        <w:rPr>
          <w:rFonts w:ascii="Arial" w:eastAsia="Times New Roman" w:hAnsi="Arial" w:cs="Arial"/>
          <w:sz w:val="22"/>
          <w:szCs w:val="22"/>
        </w:rPr>
        <w:t xml:space="preserve"> </w:t>
      </w:r>
      <w:r w:rsidR="00976C43">
        <w:rPr>
          <w:rFonts w:ascii="Arial" w:eastAsia="Times New Roman" w:hAnsi="Arial" w:cs="Arial"/>
          <w:sz w:val="22"/>
          <w:szCs w:val="22"/>
        </w:rPr>
        <w:t>B</w:t>
      </w:r>
      <w:r w:rsidRPr="00983DE6">
        <w:rPr>
          <w:rFonts w:ascii="Arial" w:eastAsia="Times New Roman" w:hAnsi="Arial" w:cs="Arial"/>
          <w:sz w:val="22"/>
          <w:szCs w:val="22"/>
        </w:rPr>
        <w:t>utto</w:t>
      </w:r>
      <w:r w:rsidR="00CF672F">
        <w:rPr>
          <w:rFonts w:ascii="Arial" w:eastAsia="Times New Roman" w:hAnsi="Arial" w:cs="Arial"/>
          <w:sz w:val="22"/>
          <w:szCs w:val="22"/>
        </w:rPr>
        <w:t xml:space="preserve">n </w:t>
      </w:r>
      <w:r w:rsidRPr="00983DE6">
        <w:rPr>
          <w:rFonts w:ascii="Arial" w:eastAsia="Times New Roman" w:hAnsi="Arial" w:cs="Arial"/>
          <w:sz w:val="22"/>
          <w:szCs w:val="22"/>
        </w:rPr>
        <w:t>Effort)</w:t>
      </w:r>
    </w:p>
    <w:p w14:paraId="686A0403" w14:textId="77777777" w:rsidR="00B41CA1" w:rsidRDefault="003008A9" w:rsidP="00B41CA1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B41CA1">
        <w:rPr>
          <w:rFonts w:ascii="Arial" w:eastAsia="Times New Roman" w:hAnsi="Arial" w:cs="Arial"/>
          <w:sz w:val="22"/>
          <w:szCs w:val="22"/>
        </w:rPr>
        <w:t>Takt/cycle count</w:t>
      </w:r>
    </w:p>
    <w:p w14:paraId="4BB329E2" w14:textId="79ECBB2F" w:rsidR="002C7C82" w:rsidRPr="00E353E4" w:rsidRDefault="003008A9" w:rsidP="00B41CA1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353E4">
        <w:rPr>
          <w:rFonts w:ascii="Arial" w:eastAsia="Times New Roman" w:hAnsi="Arial" w:cs="Arial"/>
          <w:sz w:val="22"/>
          <w:szCs w:val="22"/>
        </w:rPr>
        <w:t>Up/</w:t>
      </w:r>
      <w:r w:rsidR="00D56BA2" w:rsidRPr="00E353E4">
        <w:rPr>
          <w:rFonts w:ascii="Arial" w:eastAsia="Times New Roman" w:hAnsi="Arial" w:cs="Arial"/>
          <w:sz w:val="22"/>
          <w:szCs w:val="22"/>
        </w:rPr>
        <w:t>d</w:t>
      </w:r>
      <w:r w:rsidRPr="00E353E4">
        <w:rPr>
          <w:rFonts w:ascii="Arial" w:eastAsia="Times New Roman" w:hAnsi="Arial" w:cs="Arial"/>
          <w:sz w:val="22"/>
          <w:szCs w:val="22"/>
        </w:rPr>
        <w:t xml:space="preserve">own </w:t>
      </w:r>
      <w:r w:rsidR="00E71DAB" w:rsidRPr="00E353E4">
        <w:rPr>
          <w:rFonts w:ascii="Arial" w:eastAsia="Times New Roman" w:hAnsi="Arial" w:cs="Arial"/>
          <w:sz w:val="22"/>
          <w:szCs w:val="22"/>
        </w:rPr>
        <w:t>t</w:t>
      </w:r>
      <w:r w:rsidRPr="00E353E4">
        <w:rPr>
          <w:rFonts w:ascii="Arial" w:eastAsia="Times New Roman" w:hAnsi="Arial" w:cs="Arial"/>
          <w:sz w:val="22"/>
          <w:szCs w:val="22"/>
        </w:rPr>
        <w:t>im</w:t>
      </w:r>
      <w:r w:rsidR="000518A0" w:rsidRPr="00E353E4">
        <w:rPr>
          <w:rFonts w:ascii="Arial" w:eastAsia="Times New Roman" w:hAnsi="Arial" w:cs="Arial"/>
          <w:sz w:val="22"/>
          <w:szCs w:val="22"/>
        </w:rPr>
        <w:t>e</w:t>
      </w:r>
    </w:p>
    <w:p w14:paraId="3F121442" w14:textId="51BBE740" w:rsidR="009E6580" w:rsidRPr="00E353E4" w:rsidRDefault="0050447A" w:rsidP="004E4EE7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353E4">
        <w:rPr>
          <w:rFonts w:ascii="Arial" w:eastAsia="Times New Roman" w:hAnsi="Arial" w:cs="Arial"/>
          <w:sz w:val="22"/>
          <w:szCs w:val="22"/>
        </w:rPr>
        <w:t xml:space="preserve">Machine </w:t>
      </w:r>
      <w:r w:rsidR="00E71DAB" w:rsidRPr="00E353E4">
        <w:rPr>
          <w:rFonts w:ascii="Arial" w:eastAsia="Times New Roman" w:hAnsi="Arial" w:cs="Arial"/>
          <w:sz w:val="22"/>
          <w:szCs w:val="22"/>
        </w:rPr>
        <w:t>p</w:t>
      </w:r>
      <w:r w:rsidRPr="00E353E4">
        <w:rPr>
          <w:rFonts w:ascii="Arial" w:eastAsia="Times New Roman" w:hAnsi="Arial" w:cs="Arial"/>
          <w:sz w:val="22"/>
          <w:szCs w:val="22"/>
        </w:rPr>
        <w:t xml:space="preserve">rocess </w:t>
      </w:r>
      <w:r w:rsidR="00E71DAB" w:rsidRPr="00E353E4">
        <w:rPr>
          <w:rFonts w:ascii="Arial" w:eastAsia="Times New Roman" w:hAnsi="Arial" w:cs="Arial"/>
          <w:sz w:val="22"/>
          <w:szCs w:val="22"/>
        </w:rPr>
        <w:t>p</w:t>
      </w:r>
      <w:r w:rsidRPr="00E353E4">
        <w:rPr>
          <w:rFonts w:ascii="Arial" w:eastAsia="Times New Roman" w:hAnsi="Arial" w:cs="Arial"/>
          <w:sz w:val="22"/>
          <w:szCs w:val="22"/>
        </w:rPr>
        <w:t>arameters</w:t>
      </w:r>
    </w:p>
    <w:p w14:paraId="30A3624F" w14:textId="1659661F" w:rsidR="00F727D8" w:rsidRPr="00E353E4" w:rsidRDefault="00F727D8" w:rsidP="004E4EE7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353E4">
        <w:rPr>
          <w:rFonts w:ascii="Arial" w:eastAsia="Times New Roman" w:hAnsi="Arial" w:cs="Arial"/>
          <w:sz w:val="22"/>
          <w:szCs w:val="22"/>
        </w:rPr>
        <w:t>Machine faults</w:t>
      </w:r>
    </w:p>
    <w:p w14:paraId="7EAF6C94" w14:textId="353CB825" w:rsidR="00F727D8" w:rsidRPr="00E353E4" w:rsidRDefault="00F727D8" w:rsidP="004E4EE7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353E4">
        <w:rPr>
          <w:rFonts w:ascii="Arial" w:eastAsia="Times New Roman" w:hAnsi="Arial" w:cs="Arial"/>
          <w:sz w:val="22"/>
          <w:szCs w:val="22"/>
        </w:rPr>
        <w:t># of key resets</w:t>
      </w:r>
    </w:p>
    <w:p w14:paraId="757137F5" w14:textId="6241320F" w:rsidR="00F727D8" w:rsidRPr="00E353E4" w:rsidRDefault="00F727D8" w:rsidP="004E4EE7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353E4">
        <w:rPr>
          <w:rFonts w:ascii="Arial" w:eastAsia="Times New Roman" w:hAnsi="Arial" w:cs="Arial"/>
          <w:sz w:val="22"/>
          <w:szCs w:val="22"/>
        </w:rPr>
        <w:t>Badge tracking</w:t>
      </w:r>
    </w:p>
    <w:p w14:paraId="7A2A58DD" w14:textId="09D5FB2E" w:rsidR="00486B58" w:rsidRPr="00E353E4" w:rsidRDefault="00486B58" w:rsidP="004E4EE7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353E4">
        <w:rPr>
          <w:rFonts w:ascii="Arial" w:eastAsia="Times New Roman" w:hAnsi="Arial" w:cs="Arial"/>
          <w:sz w:val="22"/>
          <w:szCs w:val="22"/>
        </w:rPr>
        <w:lastRenderedPageBreak/>
        <w:t>Shark attacks</w:t>
      </w:r>
    </w:p>
    <w:p w14:paraId="7111C5FC" w14:textId="70A40887" w:rsidR="00D56BA2" w:rsidRPr="00E353E4" w:rsidRDefault="00D56BA2" w:rsidP="004E4EE7">
      <w:pPr>
        <w:pStyle w:val="ListParagraph"/>
        <w:numPr>
          <w:ilvl w:val="4"/>
          <w:numId w:val="40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E353E4">
        <w:rPr>
          <w:rFonts w:ascii="Arial" w:eastAsia="Times New Roman" w:hAnsi="Arial" w:cs="Arial"/>
          <w:sz w:val="22"/>
          <w:szCs w:val="22"/>
        </w:rPr>
        <w:t>Variable data startup part</w:t>
      </w:r>
    </w:p>
    <w:p w14:paraId="5C7A3637" w14:textId="77777777" w:rsidR="000518A0" w:rsidRPr="000518A0" w:rsidRDefault="000518A0" w:rsidP="000518A0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BB329E3" w14:textId="77777777" w:rsidR="00874460" w:rsidRPr="00A271C9" w:rsidRDefault="00874460" w:rsidP="000518A0">
      <w:pPr>
        <w:pStyle w:val="ListParagraph"/>
        <w:numPr>
          <w:ilvl w:val="1"/>
          <w:numId w:val="40"/>
        </w:numPr>
        <w:rPr>
          <w:rFonts w:ascii="Arial" w:hAnsi="Arial" w:cs="Arial"/>
          <w:b/>
          <w:sz w:val="22"/>
          <w:szCs w:val="22"/>
        </w:rPr>
      </w:pPr>
      <w:r w:rsidRPr="00A271C9">
        <w:rPr>
          <w:rFonts w:ascii="Arial" w:hAnsi="Arial" w:cs="Arial"/>
          <w:b/>
          <w:sz w:val="22"/>
          <w:szCs w:val="22"/>
        </w:rPr>
        <w:t>Lot Traceability</w:t>
      </w:r>
    </w:p>
    <w:p w14:paraId="4BB329E4" w14:textId="63A3E0DC" w:rsidR="00E1747B" w:rsidRPr="00A271C9" w:rsidRDefault="00557BCE" w:rsidP="00E1747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 w:rsidRPr="00A271C9">
        <w:rPr>
          <w:rFonts w:ascii="Arial" w:hAnsi="Arial" w:cs="Arial"/>
          <w:sz w:val="22"/>
          <w:szCs w:val="22"/>
        </w:rPr>
        <w:t>During development a risk analysis is conducted</w:t>
      </w:r>
      <w:r w:rsidR="00BA3BE6">
        <w:rPr>
          <w:rFonts w:ascii="Arial" w:hAnsi="Arial" w:cs="Arial"/>
          <w:sz w:val="22"/>
          <w:szCs w:val="22"/>
        </w:rPr>
        <w:t xml:space="preserve">, by a cross functional team </w:t>
      </w:r>
      <w:r w:rsidR="00BA3BE6" w:rsidRPr="00AD7560">
        <w:rPr>
          <w:rFonts w:ascii="Arial" w:hAnsi="Arial" w:cs="Arial"/>
          <w:sz w:val="22"/>
          <w:szCs w:val="22"/>
        </w:rPr>
        <w:t>(</w:t>
      </w:r>
      <w:r w:rsidR="00665461">
        <w:rPr>
          <w:rFonts w:ascii="Arial" w:hAnsi="Arial" w:cs="Arial"/>
          <w:sz w:val="22"/>
          <w:szCs w:val="22"/>
        </w:rPr>
        <w:t xml:space="preserve">SE, </w:t>
      </w:r>
      <w:r w:rsidR="00BA3BE6" w:rsidRPr="00AD7560">
        <w:rPr>
          <w:rFonts w:ascii="Arial" w:hAnsi="Arial" w:cs="Arial"/>
          <w:sz w:val="22"/>
          <w:szCs w:val="22"/>
        </w:rPr>
        <w:t>ME, AQE,</w:t>
      </w:r>
      <w:r w:rsidR="00665461">
        <w:rPr>
          <w:rFonts w:ascii="Arial" w:hAnsi="Arial" w:cs="Arial"/>
          <w:sz w:val="22"/>
          <w:szCs w:val="22"/>
        </w:rPr>
        <w:t xml:space="preserve"> </w:t>
      </w:r>
      <w:r w:rsidR="00BA3BE6" w:rsidRPr="00AD7560">
        <w:rPr>
          <w:rFonts w:ascii="Arial" w:hAnsi="Arial" w:cs="Arial"/>
          <w:sz w:val="22"/>
          <w:szCs w:val="22"/>
        </w:rPr>
        <w:t>APE)</w:t>
      </w:r>
      <w:r w:rsidR="00B74BFB">
        <w:rPr>
          <w:rFonts w:ascii="Arial" w:hAnsi="Arial" w:cs="Arial"/>
          <w:sz w:val="22"/>
          <w:szCs w:val="22"/>
        </w:rPr>
        <w:t xml:space="preserve">, </w:t>
      </w:r>
      <w:r w:rsidRPr="00A271C9">
        <w:rPr>
          <w:rFonts w:ascii="Arial" w:hAnsi="Arial" w:cs="Arial"/>
          <w:sz w:val="22"/>
          <w:szCs w:val="22"/>
        </w:rPr>
        <w:t>to determine which components require lot traceability</w:t>
      </w:r>
      <w:r w:rsidR="00B74BFB">
        <w:rPr>
          <w:rFonts w:ascii="Arial" w:hAnsi="Arial" w:cs="Arial"/>
          <w:sz w:val="22"/>
          <w:szCs w:val="22"/>
        </w:rPr>
        <w:t xml:space="preserve">.  </w:t>
      </w:r>
      <w:r w:rsidRPr="00A271C9">
        <w:rPr>
          <w:rFonts w:ascii="Arial" w:hAnsi="Arial" w:cs="Arial"/>
          <w:sz w:val="22"/>
          <w:szCs w:val="22"/>
        </w:rPr>
        <w:t>Those components with features that contribute to a safety/critical characteristic require full 1 to 1 traceability.</w:t>
      </w:r>
    </w:p>
    <w:p w14:paraId="4BB329E5" w14:textId="2EB2E1D2" w:rsidR="00E1747B" w:rsidRPr="00A271C9" w:rsidRDefault="00557BCE" w:rsidP="00E1747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 w:rsidRPr="00A271C9">
        <w:rPr>
          <w:rFonts w:ascii="Arial" w:hAnsi="Arial" w:cs="Arial"/>
          <w:sz w:val="22"/>
          <w:szCs w:val="22"/>
        </w:rPr>
        <w:t>For safety/critical characteristics, the lot traceability information must be traceable in both directions</w:t>
      </w:r>
      <w:r w:rsidR="00597B81">
        <w:rPr>
          <w:rFonts w:ascii="Arial" w:hAnsi="Arial" w:cs="Arial"/>
          <w:sz w:val="22"/>
          <w:szCs w:val="22"/>
        </w:rPr>
        <w:t>.</w:t>
      </w:r>
    </w:p>
    <w:p w14:paraId="422338F4" w14:textId="0CAB38B9" w:rsidR="000518A0" w:rsidRDefault="00557BCE" w:rsidP="000518A0">
      <w:pPr>
        <w:pStyle w:val="ListParagraph"/>
        <w:numPr>
          <w:ilvl w:val="3"/>
          <w:numId w:val="40"/>
        </w:numPr>
        <w:ind w:left="2952" w:hanging="360"/>
        <w:rPr>
          <w:rFonts w:ascii="Arial" w:hAnsi="Arial" w:cs="Arial"/>
          <w:sz w:val="22"/>
          <w:szCs w:val="22"/>
        </w:rPr>
      </w:pPr>
      <w:r w:rsidRPr="00A271C9">
        <w:rPr>
          <w:rFonts w:ascii="Arial" w:hAnsi="Arial" w:cs="Arial"/>
          <w:sz w:val="22"/>
          <w:szCs w:val="22"/>
        </w:rPr>
        <w:t xml:space="preserve">When searching by component lot, system allows visibility to all </w:t>
      </w:r>
      <w:r w:rsidR="005011B1" w:rsidRPr="00A271C9">
        <w:rPr>
          <w:rFonts w:ascii="Arial" w:hAnsi="Arial" w:cs="Arial"/>
          <w:sz w:val="22"/>
          <w:szCs w:val="22"/>
        </w:rPr>
        <w:t>top-level</w:t>
      </w:r>
      <w:r w:rsidRPr="00A271C9">
        <w:rPr>
          <w:rFonts w:ascii="Arial" w:hAnsi="Arial" w:cs="Arial"/>
          <w:sz w:val="22"/>
          <w:szCs w:val="22"/>
        </w:rPr>
        <w:t xml:space="preserve"> assembly serial numbers in which component was used</w:t>
      </w:r>
    </w:p>
    <w:p w14:paraId="4BB329E7" w14:textId="1E685F6F" w:rsidR="00557BCE" w:rsidRDefault="00557BCE" w:rsidP="000518A0">
      <w:pPr>
        <w:pStyle w:val="ListParagraph"/>
        <w:numPr>
          <w:ilvl w:val="3"/>
          <w:numId w:val="40"/>
        </w:numPr>
        <w:ind w:left="2952" w:hanging="360"/>
        <w:rPr>
          <w:rFonts w:ascii="Arial" w:hAnsi="Arial" w:cs="Arial"/>
          <w:sz w:val="22"/>
          <w:szCs w:val="22"/>
        </w:rPr>
      </w:pPr>
      <w:r w:rsidRPr="000518A0">
        <w:rPr>
          <w:rFonts w:ascii="Arial" w:hAnsi="Arial" w:cs="Arial"/>
          <w:sz w:val="22"/>
          <w:szCs w:val="22"/>
        </w:rPr>
        <w:t xml:space="preserve">When starting with a </w:t>
      </w:r>
      <w:r w:rsidR="005011B1" w:rsidRPr="000518A0">
        <w:rPr>
          <w:rFonts w:ascii="Arial" w:hAnsi="Arial" w:cs="Arial"/>
          <w:sz w:val="22"/>
          <w:szCs w:val="22"/>
        </w:rPr>
        <w:t>top-level</w:t>
      </w:r>
      <w:r w:rsidRPr="000518A0">
        <w:rPr>
          <w:rFonts w:ascii="Arial" w:hAnsi="Arial" w:cs="Arial"/>
          <w:sz w:val="22"/>
          <w:szCs w:val="22"/>
        </w:rPr>
        <w:t xml:space="preserve"> assembly, system allows visibility to lot numbers of applicable components</w:t>
      </w:r>
    </w:p>
    <w:p w14:paraId="0823F67B" w14:textId="77777777" w:rsidR="000518A0" w:rsidRPr="000518A0" w:rsidRDefault="000518A0" w:rsidP="000518A0">
      <w:pPr>
        <w:rPr>
          <w:rFonts w:ascii="Arial" w:hAnsi="Arial" w:cs="Arial"/>
          <w:sz w:val="22"/>
          <w:szCs w:val="22"/>
        </w:rPr>
      </w:pPr>
    </w:p>
    <w:p w14:paraId="4F079400" w14:textId="7C41400E" w:rsidR="00D11A99" w:rsidRPr="007316AF" w:rsidRDefault="00D11A99" w:rsidP="00D11A99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 w:rsidRPr="00A271C9">
        <w:rPr>
          <w:rFonts w:ascii="Arial" w:hAnsi="Arial" w:cs="Arial"/>
          <w:sz w:val="22"/>
          <w:szCs w:val="22"/>
        </w:rPr>
        <w:t xml:space="preserve">For non-safety/critical components, lot trace information may be captured </w:t>
      </w:r>
      <w:r>
        <w:rPr>
          <w:rFonts w:ascii="Arial" w:hAnsi="Arial" w:cs="Arial"/>
          <w:sz w:val="22"/>
          <w:szCs w:val="22"/>
        </w:rPr>
        <w:t>by following</w:t>
      </w:r>
      <w:r w:rsidRPr="00A271C9">
        <w:rPr>
          <w:rFonts w:ascii="Arial" w:hAnsi="Arial" w:cs="Arial"/>
          <w:sz w:val="22"/>
          <w:szCs w:val="22"/>
        </w:rPr>
        <w:t xml:space="preserve"> the </w:t>
      </w:r>
      <w:r w:rsidRPr="00BC510B">
        <w:rPr>
          <w:rFonts w:ascii="Arial" w:hAnsi="Arial" w:cs="Arial"/>
          <w:sz w:val="22"/>
          <w:szCs w:val="22"/>
        </w:rPr>
        <w:t xml:space="preserve">Lot Traceability </w:t>
      </w:r>
      <w:r w:rsidR="00AB65DD" w:rsidRPr="00BC510B">
        <w:rPr>
          <w:rFonts w:ascii="Arial" w:hAnsi="Arial" w:cs="Arial"/>
          <w:sz w:val="22"/>
          <w:szCs w:val="22"/>
        </w:rPr>
        <w:t>Global</w:t>
      </w:r>
      <w:r w:rsidR="00AB65DD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.</w:t>
      </w:r>
    </w:p>
    <w:p w14:paraId="4BB329E8" w14:textId="42E032A6" w:rsidR="00200939" w:rsidRDefault="00557BCE" w:rsidP="00200939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 w:rsidRPr="00A271C9">
        <w:rPr>
          <w:rFonts w:ascii="Arial" w:hAnsi="Arial" w:cs="Arial"/>
          <w:sz w:val="22"/>
          <w:szCs w:val="22"/>
        </w:rPr>
        <w:t>Dat</w:t>
      </w:r>
      <w:r w:rsidR="00200939" w:rsidRPr="00A271C9">
        <w:rPr>
          <w:rFonts w:ascii="Arial" w:hAnsi="Arial" w:cs="Arial"/>
          <w:sz w:val="22"/>
          <w:szCs w:val="22"/>
        </w:rPr>
        <w:t>a is auto uploaded to location as structure defined in section 5.3</w:t>
      </w:r>
      <w:r w:rsidR="00597B81">
        <w:rPr>
          <w:rFonts w:ascii="Arial" w:hAnsi="Arial" w:cs="Arial"/>
          <w:sz w:val="22"/>
          <w:szCs w:val="22"/>
        </w:rPr>
        <w:t>.</w:t>
      </w:r>
    </w:p>
    <w:p w14:paraId="4BB329EA" w14:textId="3DBCD239" w:rsidR="00557BCE" w:rsidRPr="00BC510B" w:rsidRDefault="00364BB5" w:rsidP="00BC510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 w:rsidRPr="00BC510B">
        <w:rPr>
          <w:rFonts w:ascii="Arial" w:hAnsi="Arial" w:cs="Arial"/>
          <w:sz w:val="22"/>
          <w:szCs w:val="22"/>
        </w:rPr>
        <w:t>Data to be audited during LPA Audits.</w:t>
      </w:r>
    </w:p>
    <w:p w14:paraId="75CB27B2" w14:textId="77777777" w:rsidR="007316AF" w:rsidRPr="007316AF" w:rsidRDefault="007316AF" w:rsidP="007316AF">
      <w:pPr>
        <w:rPr>
          <w:rFonts w:ascii="Arial" w:hAnsi="Arial" w:cs="Arial"/>
          <w:sz w:val="22"/>
          <w:szCs w:val="22"/>
        </w:rPr>
      </w:pPr>
    </w:p>
    <w:p w14:paraId="4BB329EB" w14:textId="77777777" w:rsidR="00557BCE" w:rsidRPr="00A271C9" w:rsidRDefault="00557BCE" w:rsidP="00200939">
      <w:pPr>
        <w:pStyle w:val="ListParagraph"/>
        <w:numPr>
          <w:ilvl w:val="1"/>
          <w:numId w:val="40"/>
        </w:numPr>
        <w:rPr>
          <w:rFonts w:ascii="Arial" w:hAnsi="Arial" w:cs="Arial"/>
          <w:b/>
          <w:sz w:val="22"/>
          <w:szCs w:val="22"/>
        </w:rPr>
      </w:pPr>
      <w:r w:rsidRPr="00A271C9">
        <w:rPr>
          <w:rFonts w:ascii="Arial" w:hAnsi="Arial" w:cs="Arial"/>
          <w:sz w:val="22"/>
          <w:szCs w:val="22"/>
        </w:rPr>
        <w:t xml:space="preserve"> </w:t>
      </w:r>
      <w:r w:rsidRPr="00A271C9">
        <w:rPr>
          <w:rFonts w:ascii="Arial" w:hAnsi="Arial" w:cs="Arial"/>
          <w:b/>
          <w:sz w:val="22"/>
          <w:szCs w:val="22"/>
        </w:rPr>
        <w:t>Part Performance Data</w:t>
      </w:r>
    </w:p>
    <w:p w14:paraId="4BB329EC" w14:textId="2441DEC4" w:rsidR="00200939" w:rsidRPr="00A271C9" w:rsidRDefault="00557BCE" w:rsidP="00200939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 w:rsidRPr="00A271C9">
        <w:rPr>
          <w:rFonts w:ascii="Arial" w:hAnsi="Arial" w:cs="Arial"/>
          <w:sz w:val="22"/>
          <w:szCs w:val="22"/>
        </w:rPr>
        <w:t>During development a risk analysis is conducted</w:t>
      </w:r>
      <w:r w:rsidR="00B74BFB">
        <w:rPr>
          <w:rFonts w:ascii="Arial" w:hAnsi="Arial" w:cs="Arial"/>
          <w:sz w:val="22"/>
          <w:szCs w:val="22"/>
        </w:rPr>
        <w:t xml:space="preserve">, by a cross functional team </w:t>
      </w:r>
      <w:r w:rsidR="00B74BFB" w:rsidRPr="00B74BFB">
        <w:rPr>
          <w:rFonts w:ascii="Arial" w:hAnsi="Arial" w:cs="Arial"/>
          <w:sz w:val="22"/>
          <w:szCs w:val="22"/>
        </w:rPr>
        <w:t>(</w:t>
      </w:r>
      <w:r w:rsidR="00665461">
        <w:rPr>
          <w:rFonts w:ascii="Arial" w:hAnsi="Arial" w:cs="Arial"/>
          <w:sz w:val="22"/>
          <w:szCs w:val="22"/>
        </w:rPr>
        <w:t>S</w:t>
      </w:r>
      <w:r w:rsidR="00B74BFB" w:rsidRPr="00B74BFB">
        <w:rPr>
          <w:rFonts w:ascii="Arial" w:hAnsi="Arial" w:cs="Arial"/>
          <w:sz w:val="22"/>
          <w:szCs w:val="22"/>
        </w:rPr>
        <w:t xml:space="preserve">E, </w:t>
      </w:r>
      <w:r w:rsidR="00665461">
        <w:rPr>
          <w:rFonts w:ascii="Arial" w:hAnsi="Arial" w:cs="Arial"/>
          <w:sz w:val="22"/>
          <w:szCs w:val="22"/>
        </w:rPr>
        <w:t>M</w:t>
      </w:r>
      <w:r w:rsidR="00B74BFB" w:rsidRPr="00B74BFB">
        <w:rPr>
          <w:rFonts w:ascii="Arial" w:hAnsi="Arial" w:cs="Arial"/>
          <w:sz w:val="22"/>
          <w:szCs w:val="22"/>
        </w:rPr>
        <w:t>E, AQE, APE)</w:t>
      </w:r>
      <w:r w:rsidR="00B74BFB">
        <w:rPr>
          <w:rFonts w:ascii="Arial" w:hAnsi="Arial" w:cs="Arial"/>
          <w:sz w:val="22"/>
          <w:szCs w:val="22"/>
        </w:rPr>
        <w:t xml:space="preserve">, </w:t>
      </w:r>
      <w:r w:rsidRPr="00A271C9">
        <w:rPr>
          <w:rFonts w:ascii="Arial" w:hAnsi="Arial" w:cs="Arial"/>
          <w:sz w:val="22"/>
          <w:szCs w:val="22"/>
        </w:rPr>
        <w:t>to determine which product performance parameters require capture and archival</w:t>
      </w:r>
      <w:r w:rsidR="00665461">
        <w:rPr>
          <w:rFonts w:ascii="Arial" w:hAnsi="Arial" w:cs="Arial"/>
          <w:sz w:val="22"/>
          <w:szCs w:val="22"/>
        </w:rPr>
        <w:t>.</w:t>
      </w:r>
      <w:r w:rsidRPr="00A271C9">
        <w:rPr>
          <w:rFonts w:ascii="Arial" w:hAnsi="Arial" w:cs="Arial"/>
          <w:sz w:val="22"/>
          <w:szCs w:val="22"/>
        </w:rPr>
        <w:t xml:space="preserve"> </w:t>
      </w:r>
    </w:p>
    <w:p w14:paraId="45A6371C" w14:textId="776B9F15" w:rsidR="00A15E36" w:rsidRDefault="00557BCE" w:rsidP="007D7718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 w:rsidRPr="00A15E36">
        <w:rPr>
          <w:rFonts w:ascii="Arial" w:hAnsi="Arial" w:cs="Arial"/>
          <w:sz w:val="22"/>
          <w:szCs w:val="22"/>
        </w:rPr>
        <w:t>Data</w:t>
      </w:r>
      <w:r w:rsidR="00200939" w:rsidRPr="00A15E36">
        <w:rPr>
          <w:rFonts w:ascii="Arial" w:hAnsi="Arial" w:cs="Arial"/>
          <w:sz w:val="22"/>
          <w:szCs w:val="22"/>
        </w:rPr>
        <w:t xml:space="preserve"> is auto uploaded to location as structure is defined in section 5.3</w:t>
      </w:r>
      <w:r w:rsidR="00597B81">
        <w:rPr>
          <w:rFonts w:ascii="Arial" w:hAnsi="Arial" w:cs="Arial"/>
          <w:sz w:val="22"/>
          <w:szCs w:val="22"/>
        </w:rPr>
        <w:t>.</w:t>
      </w:r>
    </w:p>
    <w:p w14:paraId="4BB329EF" w14:textId="0C88E4EC" w:rsidR="005B73E5" w:rsidRPr="00BC510B" w:rsidRDefault="007B0D2D" w:rsidP="00BC510B">
      <w:pPr>
        <w:pStyle w:val="ListParagraph"/>
        <w:numPr>
          <w:ilvl w:val="2"/>
          <w:numId w:val="40"/>
        </w:numPr>
        <w:rPr>
          <w:rFonts w:ascii="Arial" w:hAnsi="Arial" w:cs="Arial"/>
          <w:sz w:val="22"/>
          <w:szCs w:val="22"/>
        </w:rPr>
      </w:pPr>
      <w:r w:rsidRPr="00BC510B">
        <w:rPr>
          <w:rFonts w:ascii="Arial" w:hAnsi="Arial" w:cs="Arial"/>
          <w:sz w:val="22"/>
          <w:szCs w:val="22"/>
        </w:rPr>
        <w:t xml:space="preserve">Data </w:t>
      </w:r>
      <w:r w:rsidR="00F814BE" w:rsidRPr="00BC510B">
        <w:rPr>
          <w:rFonts w:ascii="Arial" w:hAnsi="Arial" w:cs="Arial"/>
          <w:sz w:val="22"/>
          <w:szCs w:val="22"/>
        </w:rPr>
        <w:t xml:space="preserve">to be </w:t>
      </w:r>
      <w:r w:rsidRPr="00BC510B">
        <w:rPr>
          <w:rFonts w:ascii="Arial" w:hAnsi="Arial" w:cs="Arial"/>
          <w:sz w:val="22"/>
          <w:szCs w:val="22"/>
        </w:rPr>
        <w:t xml:space="preserve">audited </w:t>
      </w:r>
      <w:r w:rsidR="00A15E36" w:rsidRPr="00BC510B">
        <w:rPr>
          <w:rFonts w:ascii="Arial" w:hAnsi="Arial" w:cs="Arial"/>
          <w:sz w:val="22"/>
          <w:szCs w:val="22"/>
        </w:rPr>
        <w:t>during LPA Audits</w:t>
      </w:r>
      <w:r w:rsidR="00597B81" w:rsidRPr="00BC510B">
        <w:rPr>
          <w:rFonts w:ascii="Arial" w:hAnsi="Arial" w:cs="Arial"/>
          <w:sz w:val="22"/>
          <w:szCs w:val="22"/>
        </w:rPr>
        <w:t>.</w:t>
      </w:r>
    </w:p>
    <w:p w14:paraId="7AC2E7D4" w14:textId="77777777" w:rsidR="00BC510B" w:rsidRPr="00BC510B" w:rsidRDefault="00BC510B" w:rsidP="00BC510B">
      <w:pPr>
        <w:rPr>
          <w:rFonts w:ascii="Arial" w:hAnsi="Arial" w:cs="Arial"/>
          <w:sz w:val="22"/>
          <w:szCs w:val="22"/>
          <w:highlight w:val="yellow"/>
        </w:rPr>
      </w:pPr>
    </w:p>
    <w:p w14:paraId="4BB329F3" w14:textId="505D1CFC" w:rsidR="00D35BA8" w:rsidRPr="00F15D18" w:rsidRDefault="00FF015F" w:rsidP="00F15D18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</w:t>
      </w:r>
      <w:r w:rsidR="00F15D18">
        <w:rPr>
          <w:rFonts w:ascii="Arial" w:eastAsia="Times New Roman" w:hAnsi="Arial"/>
          <w:b/>
          <w:sz w:val="22"/>
        </w:rPr>
        <w:t xml:space="preserve">rds: </w:t>
      </w:r>
      <w:r w:rsidR="00F15D18" w:rsidRPr="00F15D18">
        <w:rPr>
          <w:rFonts w:ascii="Arial" w:eastAsia="Times New Roman" w:hAnsi="Arial"/>
          <w:sz w:val="22"/>
        </w:rPr>
        <w:t>N/A</w:t>
      </w:r>
    </w:p>
    <w:sectPr w:rsidR="00D35BA8" w:rsidRPr="00F15D18" w:rsidSect="00820B0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A9EA" w14:textId="77777777" w:rsidR="00BF0516" w:rsidRDefault="00BF0516">
      <w:r>
        <w:separator/>
      </w:r>
    </w:p>
  </w:endnote>
  <w:endnote w:type="continuationSeparator" w:id="0">
    <w:p w14:paraId="3EAB30E0" w14:textId="77777777" w:rsidR="00BF0516" w:rsidRDefault="00BF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2A15" w14:textId="77777777" w:rsidR="00E1747B" w:rsidRDefault="00E1747B">
    <w:pPr>
      <w:pStyle w:val="Footer"/>
    </w:pPr>
  </w:p>
  <w:p w14:paraId="4BB32A16" w14:textId="5535F141" w:rsidR="00E1747B" w:rsidRPr="00D95EEE" w:rsidRDefault="00E1747B">
    <w:pPr>
      <w:pStyle w:val="Footer"/>
      <w:rPr>
        <w:rFonts w:ascii="Arial" w:hAnsi="Arial" w:cs="Arial"/>
      </w:rPr>
    </w:pPr>
    <w:r w:rsidRPr="00E65D54">
      <w:rPr>
        <w:rFonts w:ascii="Arial" w:hAnsi="Arial" w:cs="Arial"/>
      </w:rPr>
      <w:t>CP-WI-MFG-X31</w:t>
    </w:r>
    <w:r w:rsidR="00860BE9">
      <w:rPr>
        <w:rFonts w:ascii="Arial" w:hAnsi="Arial" w:cs="Arial"/>
      </w:rPr>
      <w:t>5</w:t>
    </w:r>
    <w:r w:rsidR="00860BE9">
      <w:rPr>
        <w:rFonts w:ascii="Arial" w:hAnsi="Arial" w:cs="Arial"/>
      </w:rPr>
      <w:tab/>
    </w:r>
    <w:r w:rsidR="00860BE9">
      <w:rPr>
        <w:rFonts w:ascii="Arial" w:hAnsi="Arial" w:cs="Arial"/>
      </w:rPr>
      <w:tab/>
    </w:r>
    <w:r w:rsidRPr="00D95EEE">
      <w:rPr>
        <w:rFonts w:ascii="Arial" w:hAnsi="Arial" w:cs="Arial"/>
      </w:rPr>
      <w:t xml:space="preserve">Page </w:t>
    </w:r>
    <w:r w:rsidRPr="00D95EEE">
      <w:rPr>
        <w:rFonts w:ascii="Arial" w:hAnsi="Arial" w:cs="Arial"/>
        <w:b/>
        <w:bCs/>
        <w:szCs w:val="24"/>
      </w:rPr>
      <w:fldChar w:fldCharType="begin"/>
    </w:r>
    <w:r w:rsidRPr="00D95EEE">
      <w:rPr>
        <w:rFonts w:ascii="Arial" w:hAnsi="Arial" w:cs="Arial"/>
        <w:b/>
        <w:bCs/>
      </w:rPr>
      <w:instrText xml:space="preserve"> PAGE </w:instrText>
    </w:r>
    <w:r w:rsidRPr="00D95EEE">
      <w:rPr>
        <w:rFonts w:ascii="Arial" w:hAnsi="Arial" w:cs="Arial"/>
        <w:b/>
        <w:bCs/>
        <w:szCs w:val="24"/>
      </w:rPr>
      <w:fldChar w:fldCharType="separate"/>
    </w:r>
    <w:r w:rsidR="00864F43">
      <w:rPr>
        <w:rFonts w:ascii="Arial" w:hAnsi="Arial" w:cs="Arial"/>
        <w:b/>
        <w:bCs/>
        <w:noProof/>
      </w:rPr>
      <w:t>1</w:t>
    </w:r>
    <w:r w:rsidRPr="00D95EEE">
      <w:rPr>
        <w:rFonts w:ascii="Arial" w:hAnsi="Arial" w:cs="Arial"/>
        <w:b/>
        <w:bCs/>
        <w:szCs w:val="24"/>
      </w:rPr>
      <w:fldChar w:fldCharType="end"/>
    </w:r>
    <w:r w:rsidRPr="00D95EEE">
      <w:rPr>
        <w:rFonts w:ascii="Arial" w:hAnsi="Arial" w:cs="Arial"/>
      </w:rPr>
      <w:t xml:space="preserve"> of </w:t>
    </w:r>
    <w:r w:rsidRPr="00D95EEE">
      <w:rPr>
        <w:rFonts w:ascii="Arial" w:hAnsi="Arial" w:cs="Arial"/>
        <w:b/>
        <w:bCs/>
        <w:szCs w:val="24"/>
      </w:rPr>
      <w:fldChar w:fldCharType="begin"/>
    </w:r>
    <w:r w:rsidRPr="00D95EEE">
      <w:rPr>
        <w:rFonts w:ascii="Arial" w:hAnsi="Arial" w:cs="Arial"/>
        <w:b/>
        <w:bCs/>
      </w:rPr>
      <w:instrText xml:space="preserve"> NUMPAGES  </w:instrText>
    </w:r>
    <w:r w:rsidRPr="00D95EEE">
      <w:rPr>
        <w:rFonts w:ascii="Arial" w:hAnsi="Arial" w:cs="Arial"/>
        <w:b/>
        <w:bCs/>
        <w:szCs w:val="24"/>
      </w:rPr>
      <w:fldChar w:fldCharType="separate"/>
    </w:r>
    <w:r w:rsidR="00864F43">
      <w:rPr>
        <w:rFonts w:ascii="Arial" w:hAnsi="Arial" w:cs="Arial"/>
        <w:b/>
        <w:bCs/>
        <w:noProof/>
      </w:rPr>
      <w:t>5</w:t>
    </w:r>
    <w:r w:rsidRPr="00D95EEE">
      <w:rPr>
        <w:rFonts w:ascii="Arial" w:hAnsi="Arial" w:cs="Arial"/>
        <w:b/>
        <w:bCs/>
        <w:szCs w:val="24"/>
      </w:rPr>
      <w:fldChar w:fldCharType="end"/>
    </w:r>
  </w:p>
  <w:p w14:paraId="4BB32A17" w14:textId="77777777" w:rsidR="00E1747B" w:rsidRPr="007C0073" w:rsidRDefault="00E1747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6F0E" w14:textId="77777777" w:rsidR="00BF0516" w:rsidRDefault="00BF0516">
      <w:r>
        <w:separator/>
      </w:r>
    </w:p>
  </w:footnote>
  <w:footnote w:type="continuationSeparator" w:id="0">
    <w:p w14:paraId="6ADF371E" w14:textId="77777777" w:rsidR="00BF0516" w:rsidRDefault="00BF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2A14" w14:textId="56230F37" w:rsidR="00E1747B" w:rsidRDefault="00EF3A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B32A18" wp14:editId="379F8693">
              <wp:simplePos x="0" y="0"/>
              <wp:positionH relativeFrom="column">
                <wp:posOffset>1764957</wp:posOffset>
              </wp:positionH>
              <wp:positionV relativeFrom="paragraph">
                <wp:posOffset>-218302</wp:posOffset>
              </wp:positionV>
              <wp:extent cx="4245061" cy="6752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061" cy="67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B32A1C" w14:textId="77777777" w:rsidR="00E1747B" w:rsidRDefault="00E1747B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65D5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CP-WI-MFG-X315</w:t>
                          </w:r>
                        </w:p>
                        <w:p w14:paraId="4BB32A1D" w14:textId="77777777" w:rsidR="00E1747B" w:rsidRPr="00D95EEE" w:rsidRDefault="00E1747B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65D5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Global-Standard-Data-A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</w:t>
                          </w:r>
                          <w:r w:rsidRPr="00E65D5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quisition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32A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8.95pt;margin-top:-17.2pt;width:334.25pt;height: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" filled="f" stroked="f">
              <v:textbox>
                <w:txbxContent>
                  <w:p w14:paraId="4BB32A1C" w14:textId="77777777" w:rsidR="00E1747B" w:rsidRDefault="00E1747B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65D5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CP-WI-MFG-X315</w:t>
                    </w:r>
                  </w:p>
                  <w:p w14:paraId="4BB32A1D" w14:textId="77777777" w:rsidR="00E1747B" w:rsidRPr="00D95EEE" w:rsidRDefault="00E1747B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65D5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Global-Standard-Data-A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</w:t>
                    </w:r>
                    <w:r w:rsidRPr="00E65D5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quisition</w:t>
                    </w:r>
                  </w:p>
                </w:txbxContent>
              </v:textbox>
            </v:shape>
          </w:pict>
        </mc:Fallback>
      </mc:AlternateContent>
    </w:r>
    <w:r w:rsidR="00893BE8">
      <w:rPr>
        <w:noProof/>
      </w:rPr>
      <w:drawing>
        <wp:anchor distT="0" distB="0" distL="114300" distR="114300" simplePos="0" relativeHeight="251659264" behindDoc="0" locked="0" layoutInCell="1" allowOverlap="1" wp14:anchorId="6C75AAF6" wp14:editId="4740149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38935" cy="426720"/>
          <wp:effectExtent l="0" t="0" r="0" b="0"/>
          <wp:wrapSquare wrapText="bothSides"/>
          <wp:docPr id="915013385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013385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7D049D"/>
    <w:multiLevelType w:val="hybridMultilevel"/>
    <w:tmpl w:val="7248CEDC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EF198E"/>
    <w:multiLevelType w:val="multilevel"/>
    <w:tmpl w:val="1FAEA32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0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6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8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514B7"/>
    <w:multiLevelType w:val="hybridMultilevel"/>
    <w:tmpl w:val="A680F0A6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664B54"/>
    <w:multiLevelType w:val="hybridMultilevel"/>
    <w:tmpl w:val="14B6C82A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15047C"/>
    <w:multiLevelType w:val="hybridMultilevel"/>
    <w:tmpl w:val="5B009C88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3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B92FE7"/>
    <w:multiLevelType w:val="multilevel"/>
    <w:tmpl w:val="1FAEA32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6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8" w15:restartNumberingAfterBreak="0">
    <w:nsid w:val="47664DFC"/>
    <w:multiLevelType w:val="hybridMultilevel"/>
    <w:tmpl w:val="F57884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780AD3"/>
    <w:multiLevelType w:val="hybridMultilevel"/>
    <w:tmpl w:val="16F05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072914"/>
    <w:multiLevelType w:val="multilevel"/>
    <w:tmpl w:val="1D48B38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8" w15:restartNumberingAfterBreak="0">
    <w:nsid w:val="7AC53CFE"/>
    <w:multiLevelType w:val="multilevel"/>
    <w:tmpl w:val="4D9273A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320" w:hanging="1080"/>
      </w:pPr>
      <w:rPr>
        <w:rFonts w:ascii="Courier New" w:hAnsi="Courier New"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9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978925376">
    <w:abstractNumId w:val="15"/>
  </w:num>
  <w:num w:numId="2" w16cid:durableId="851341963">
    <w:abstractNumId w:val="2"/>
  </w:num>
  <w:num w:numId="3" w16cid:durableId="1461151300">
    <w:abstractNumId w:val="0"/>
  </w:num>
  <w:num w:numId="4" w16cid:durableId="1138449098">
    <w:abstractNumId w:val="27"/>
  </w:num>
  <w:num w:numId="5" w16cid:durableId="2118403954">
    <w:abstractNumId w:val="37"/>
  </w:num>
  <w:num w:numId="6" w16cid:durableId="503593285">
    <w:abstractNumId w:val="3"/>
  </w:num>
  <w:num w:numId="7" w16cid:durableId="1837333959">
    <w:abstractNumId w:val="41"/>
  </w:num>
  <w:num w:numId="8" w16cid:durableId="1435176580">
    <w:abstractNumId w:val="47"/>
  </w:num>
  <w:num w:numId="9" w16cid:durableId="2133552280">
    <w:abstractNumId w:val="45"/>
  </w:num>
  <w:num w:numId="10" w16cid:durableId="593318965">
    <w:abstractNumId w:val="11"/>
  </w:num>
  <w:num w:numId="11" w16cid:durableId="1501578212">
    <w:abstractNumId w:val="46"/>
  </w:num>
  <w:num w:numId="12" w16cid:durableId="1274555007">
    <w:abstractNumId w:val="44"/>
  </w:num>
  <w:num w:numId="13" w16cid:durableId="1341588861">
    <w:abstractNumId w:val="26"/>
  </w:num>
  <w:num w:numId="14" w16cid:durableId="1784497520">
    <w:abstractNumId w:val="8"/>
  </w:num>
  <w:num w:numId="15" w16cid:durableId="795755433">
    <w:abstractNumId w:val="42"/>
  </w:num>
  <w:num w:numId="16" w16cid:durableId="1177189842">
    <w:abstractNumId w:val="34"/>
  </w:num>
  <w:num w:numId="17" w16cid:durableId="247231445">
    <w:abstractNumId w:val="39"/>
  </w:num>
  <w:num w:numId="18" w16cid:durableId="864949024">
    <w:abstractNumId w:val="24"/>
  </w:num>
  <w:num w:numId="19" w16cid:durableId="1458066837">
    <w:abstractNumId w:val="40"/>
  </w:num>
  <w:num w:numId="20" w16cid:durableId="1950159281">
    <w:abstractNumId w:val="38"/>
  </w:num>
  <w:num w:numId="21" w16cid:durableId="1412506065">
    <w:abstractNumId w:val="23"/>
  </w:num>
  <w:num w:numId="22" w16cid:durableId="155877178">
    <w:abstractNumId w:val="14"/>
  </w:num>
  <w:num w:numId="23" w16cid:durableId="1451708278">
    <w:abstractNumId w:val="13"/>
  </w:num>
  <w:num w:numId="24" w16cid:durableId="375128140">
    <w:abstractNumId w:val="29"/>
  </w:num>
  <w:num w:numId="25" w16cid:durableId="454100979">
    <w:abstractNumId w:val="12"/>
  </w:num>
  <w:num w:numId="26" w16cid:durableId="238294157">
    <w:abstractNumId w:val="1"/>
  </w:num>
  <w:num w:numId="27" w16cid:durableId="2123332312">
    <w:abstractNumId w:val="5"/>
  </w:num>
  <w:num w:numId="28" w16cid:durableId="1555579561">
    <w:abstractNumId w:val="32"/>
  </w:num>
  <w:num w:numId="29" w16cid:durableId="89158017">
    <w:abstractNumId w:val="6"/>
  </w:num>
  <w:num w:numId="30" w16cid:durableId="2065254342">
    <w:abstractNumId w:val="31"/>
  </w:num>
  <w:num w:numId="31" w16cid:durableId="262030629">
    <w:abstractNumId w:val="7"/>
  </w:num>
  <w:num w:numId="32" w16cid:durableId="1931111621">
    <w:abstractNumId w:val="17"/>
  </w:num>
  <w:num w:numId="33" w16cid:durableId="1383486116">
    <w:abstractNumId w:val="18"/>
  </w:num>
  <w:num w:numId="34" w16cid:durableId="106434071">
    <w:abstractNumId w:val="30"/>
  </w:num>
  <w:num w:numId="35" w16cid:durableId="2007317601">
    <w:abstractNumId w:val="10"/>
  </w:num>
  <w:num w:numId="36" w16cid:durableId="739448477">
    <w:abstractNumId w:val="22"/>
  </w:num>
  <w:num w:numId="37" w16cid:durableId="571433123">
    <w:abstractNumId w:val="16"/>
  </w:num>
  <w:num w:numId="38" w16cid:durableId="327950052">
    <w:abstractNumId w:val="33"/>
  </w:num>
  <w:num w:numId="39" w16cid:durableId="593365588">
    <w:abstractNumId w:val="36"/>
  </w:num>
  <w:num w:numId="40" w16cid:durableId="1930187425">
    <w:abstractNumId w:val="48"/>
  </w:num>
  <w:num w:numId="41" w16cid:durableId="81260084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1692227">
    <w:abstractNumId w:val="35"/>
  </w:num>
  <w:num w:numId="43" w16cid:durableId="1406606447">
    <w:abstractNumId w:val="21"/>
  </w:num>
  <w:num w:numId="44" w16cid:durableId="1017733546">
    <w:abstractNumId w:val="20"/>
  </w:num>
  <w:num w:numId="45" w16cid:durableId="247470997">
    <w:abstractNumId w:val="19"/>
  </w:num>
  <w:num w:numId="46" w16cid:durableId="563491720">
    <w:abstractNumId w:val="4"/>
  </w:num>
  <w:num w:numId="47" w16cid:durableId="759986699">
    <w:abstractNumId w:val="9"/>
  </w:num>
  <w:num w:numId="48" w16cid:durableId="2075279537">
    <w:abstractNumId w:val="25"/>
  </w:num>
  <w:num w:numId="49" w16cid:durableId="1585992642">
    <w:abstractNumId w:val="28"/>
  </w:num>
  <w:num w:numId="50" w16cid:durableId="794371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6563071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23"/>
    <w:rsid w:val="00017472"/>
    <w:rsid w:val="00024D97"/>
    <w:rsid w:val="0004356E"/>
    <w:rsid w:val="00043623"/>
    <w:rsid w:val="000518A0"/>
    <w:rsid w:val="00056D04"/>
    <w:rsid w:val="0007431E"/>
    <w:rsid w:val="000756C7"/>
    <w:rsid w:val="00076DEE"/>
    <w:rsid w:val="000860C3"/>
    <w:rsid w:val="000942BE"/>
    <w:rsid w:val="000A23F0"/>
    <w:rsid w:val="000B54B4"/>
    <w:rsid w:val="000B5DCB"/>
    <w:rsid w:val="000C4D7B"/>
    <w:rsid w:val="000C7181"/>
    <w:rsid w:val="000D2838"/>
    <w:rsid w:val="000D4989"/>
    <w:rsid w:val="000E0264"/>
    <w:rsid w:val="000E3A4A"/>
    <w:rsid w:val="000E5E0C"/>
    <w:rsid w:val="000E7028"/>
    <w:rsid w:val="000F4BB8"/>
    <w:rsid w:val="000F750C"/>
    <w:rsid w:val="00105D65"/>
    <w:rsid w:val="00113909"/>
    <w:rsid w:val="00115CC0"/>
    <w:rsid w:val="001276EC"/>
    <w:rsid w:val="00140978"/>
    <w:rsid w:val="001417F9"/>
    <w:rsid w:val="001433EC"/>
    <w:rsid w:val="001436C0"/>
    <w:rsid w:val="00143F6C"/>
    <w:rsid w:val="001570C3"/>
    <w:rsid w:val="00165DB0"/>
    <w:rsid w:val="00187816"/>
    <w:rsid w:val="001A10D6"/>
    <w:rsid w:val="001A299C"/>
    <w:rsid w:val="001B4BEC"/>
    <w:rsid w:val="001B5ACD"/>
    <w:rsid w:val="001B67A4"/>
    <w:rsid w:val="001C2E8D"/>
    <w:rsid w:val="001D6CF4"/>
    <w:rsid w:val="001E05EF"/>
    <w:rsid w:val="001E6F7F"/>
    <w:rsid w:val="001F6D22"/>
    <w:rsid w:val="00200518"/>
    <w:rsid w:val="002005FC"/>
    <w:rsid w:val="00200939"/>
    <w:rsid w:val="002019D6"/>
    <w:rsid w:val="00201A22"/>
    <w:rsid w:val="00204F9F"/>
    <w:rsid w:val="002056A6"/>
    <w:rsid w:val="00211664"/>
    <w:rsid w:val="0021632C"/>
    <w:rsid w:val="00221D6F"/>
    <w:rsid w:val="00227753"/>
    <w:rsid w:val="002335C7"/>
    <w:rsid w:val="002411DB"/>
    <w:rsid w:val="0024238E"/>
    <w:rsid w:val="002505B3"/>
    <w:rsid w:val="00256D63"/>
    <w:rsid w:val="00267791"/>
    <w:rsid w:val="002677E9"/>
    <w:rsid w:val="00276059"/>
    <w:rsid w:val="0028134B"/>
    <w:rsid w:val="00284028"/>
    <w:rsid w:val="002A7CF7"/>
    <w:rsid w:val="002B0719"/>
    <w:rsid w:val="002B093C"/>
    <w:rsid w:val="002B43A9"/>
    <w:rsid w:val="002B685E"/>
    <w:rsid w:val="002C6409"/>
    <w:rsid w:val="002C7C82"/>
    <w:rsid w:val="002D1B4A"/>
    <w:rsid w:val="002D2E96"/>
    <w:rsid w:val="002D2F88"/>
    <w:rsid w:val="002E7B19"/>
    <w:rsid w:val="003008A9"/>
    <w:rsid w:val="003164B8"/>
    <w:rsid w:val="00322C26"/>
    <w:rsid w:val="003365DE"/>
    <w:rsid w:val="00344608"/>
    <w:rsid w:val="003521D6"/>
    <w:rsid w:val="00357123"/>
    <w:rsid w:val="00364BB5"/>
    <w:rsid w:val="003662E7"/>
    <w:rsid w:val="00385D27"/>
    <w:rsid w:val="0039657B"/>
    <w:rsid w:val="003A2E99"/>
    <w:rsid w:val="003A4D31"/>
    <w:rsid w:val="003B46D8"/>
    <w:rsid w:val="003B677B"/>
    <w:rsid w:val="003C0711"/>
    <w:rsid w:val="003D1D24"/>
    <w:rsid w:val="003E2FFA"/>
    <w:rsid w:val="003E423F"/>
    <w:rsid w:val="003E49F0"/>
    <w:rsid w:val="003F0719"/>
    <w:rsid w:val="00406DA5"/>
    <w:rsid w:val="004114ED"/>
    <w:rsid w:val="004271A7"/>
    <w:rsid w:val="004303B2"/>
    <w:rsid w:val="004331FA"/>
    <w:rsid w:val="004346BC"/>
    <w:rsid w:val="004428A8"/>
    <w:rsid w:val="0045100F"/>
    <w:rsid w:val="004513E0"/>
    <w:rsid w:val="00451D66"/>
    <w:rsid w:val="00452AF5"/>
    <w:rsid w:val="00452EE9"/>
    <w:rsid w:val="00462F36"/>
    <w:rsid w:val="0047631F"/>
    <w:rsid w:val="00482351"/>
    <w:rsid w:val="00486B58"/>
    <w:rsid w:val="00487BCF"/>
    <w:rsid w:val="00491036"/>
    <w:rsid w:val="0049126F"/>
    <w:rsid w:val="00492807"/>
    <w:rsid w:val="00493366"/>
    <w:rsid w:val="004A0DBC"/>
    <w:rsid w:val="004A1AEC"/>
    <w:rsid w:val="004A79F5"/>
    <w:rsid w:val="004B03A8"/>
    <w:rsid w:val="004B5A19"/>
    <w:rsid w:val="004C2568"/>
    <w:rsid w:val="004D3DE9"/>
    <w:rsid w:val="004D6CF4"/>
    <w:rsid w:val="004E0881"/>
    <w:rsid w:val="004E1E98"/>
    <w:rsid w:val="004E2820"/>
    <w:rsid w:val="004E478F"/>
    <w:rsid w:val="004E4EE7"/>
    <w:rsid w:val="004E5932"/>
    <w:rsid w:val="004F07B5"/>
    <w:rsid w:val="004F09F9"/>
    <w:rsid w:val="004F6D93"/>
    <w:rsid w:val="004F6FC6"/>
    <w:rsid w:val="005011B1"/>
    <w:rsid w:val="0050211F"/>
    <w:rsid w:val="00502B7A"/>
    <w:rsid w:val="0050447A"/>
    <w:rsid w:val="00510E8E"/>
    <w:rsid w:val="00521BB5"/>
    <w:rsid w:val="00527217"/>
    <w:rsid w:val="005319CE"/>
    <w:rsid w:val="00542CEB"/>
    <w:rsid w:val="00551D9E"/>
    <w:rsid w:val="005527BF"/>
    <w:rsid w:val="00555CE8"/>
    <w:rsid w:val="00557BCE"/>
    <w:rsid w:val="005642B8"/>
    <w:rsid w:val="005704D8"/>
    <w:rsid w:val="00573206"/>
    <w:rsid w:val="00573449"/>
    <w:rsid w:val="005864BD"/>
    <w:rsid w:val="005865F8"/>
    <w:rsid w:val="00586FA0"/>
    <w:rsid w:val="00594C90"/>
    <w:rsid w:val="00597B81"/>
    <w:rsid w:val="005A0C1B"/>
    <w:rsid w:val="005B631B"/>
    <w:rsid w:val="005B73E5"/>
    <w:rsid w:val="005C0A62"/>
    <w:rsid w:val="005D43B2"/>
    <w:rsid w:val="005D48A2"/>
    <w:rsid w:val="005E17D4"/>
    <w:rsid w:val="005E363B"/>
    <w:rsid w:val="005F3E40"/>
    <w:rsid w:val="005F4A83"/>
    <w:rsid w:val="0062031B"/>
    <w:rsid w:val="00630794"/>
    <w:rsid w:val="00631FC6"/>
    <w:rsid w:val="006328A3"/>
    <w:rsid w:val="00635D89"/>
    <w:rsid w:val="00646181"/>
    <w:rsid w:val="00651BF4"/>
    <w:rsid w:val="00654841"/>
    <w:rsid w:val="00662962"/>
    <w:rsid w:val="00665461"/>
    <w:rsid w:val="006655B4"/>
    <w:rsid w:val="00666122"/>
    <w:rsid w:val="00667AFE"/>
    <w:rsid w:val="00672C2A"/>
    <w:rsid w:val="00683928"/>
    <w:rsid w:val="006B2A42"/>
    <w:rsid w:val="006C6567"/>
    <w:rsid w:val="006D1419"/>
    <w:rsid w:val="006D69D1"/>
    <w:rsid w:val="006D7F99"/>
    <w:rsid w:val="006E0DF3"/>
    <w:rsid w:val="006E353A"/>
    <w:rsid w:val="006E4E36"/>
    <w:rsid w:val="006E6660"/>
    <w:rsid w:val="006E7A29"/>
    <w:rsid w:val="006F2DA8"/>
    <w:rsid w:val="006F5FD8"/>
    <w:rsid w:val="007013AC"/>
    <w:rsid w:val="00702724"/>
    <w:rsid w:val="007060FB"/>
    <w:rsid w:val="007078E0"/>
    <w:rsid w:val="007177CC"/>
    <w:rsid w:val="007274E1"/>
    <w:rsid w:val="007316AF"/>
    <w:rsid w:val="0073788C"/>
    <w:rsid w:val="00742258"/>
    <w:rsid w:val="0074424B"/>
    <w:rsid w:val="00766AB5"/>
    <w:rsid w:val="00767BA9"/>
    <w:rsid w:val="007773AA"/>
    <w:rsid w:val="007861DD"/>
    <w:rsid w:val="00790508"/>
    <w:rsid w:val="00792517"/>
    <w:rsid w:val="007A09C7"/>
    <w:rsid w:val="007A47C4"/>
    <w:rsid w:val="007A709E"/>
    <w:rsid w:val="007A7AD2"/>
    <w:rsid w:val="007B0D2D"/>
    <w:rsid w:val="007B22C5"/>
    <w:rsid w:val="007B2C80"/>
    <w:rsid w:val="007B3398"/>
    <w:rsid w:val="007C0073"/>
    <w:rsid w:val="007C650D"/>
    <w:rsid w:val="007D3DB6"/>
    <w:rsid w:val="007E4E9B"/>
    <w:rsid w:val="00805B00"/>
    <w:rsid w:val="00806C75"/>
    <w:rsid w:val="00812546"/>
    <w:rsid w:val="00812648"/>
    <w:rsid w:val="00816415"/>
    <w:rsid w:val="00820B05"/>
    <w:rsid w:val="008260F7"/>
    <w:rsid w:val="008264D1"/>
    <w:rsid w:val="00826658"/>
    <w:rsid w:val="0083082E"/>
    <w:rsid w:val="00837DA5"/>
    <w:rsid w:val="00860BE9"/>
    <w:rsid w:val="00864F43"/>
    <w:rsid w:val="00874460"/>
    <w:rsid w:val="00893BE8"/>
    <w:rsid w:val="008947C4"/>
    <w:rsid w:val="008968D1"/>
    <w:rsid w:val="008A0CBA"/>
    <w:rsid w:val="008A1DC9"/>
    <w:rsid w:val="008B0831"/>
    <w:rsid w:val="008C773D"/>
    <w:rsid w:val="008D1769"/>
    <w:rsid w:val="008E1FC8"/>
    <w:rsid w:val="008E4F2E"/>
    <w:rsid w:val="008F6899"/>
    <w:rsid w:val="009213F9"/>
    <w:rsid w:val="009257AD"/>
    <w:rsid w:val="00930BB2"/>
    <w:rsid w:val="00930DD7"/>
    <w:rsid w:val="00930F0A"/>
    <w:rsid w:val="0093426C"/>
    <w:rsid w:val="009461AB"/>
    <w:rsid w:val="00952A76"/>
    <w:rsid w:val="00966567"/>
    <w:rsid w:val="00967993"/>
    <w:rsid w:val="00972243"/>
    <w:rsid w:val="00976C43"/>
    <w:rsid w:val="00983DE6"/>
    <w:rsid w:val="00990732"/>
    <w:rsid w:val="009920BF"/>
    <w:rsid w:val="009A1333"/>
    <w:rsid w:val="009A63F6"/>
    <w:rsid w:val="009B164F"/>
    <w:rsid w:val="009C1B98"/>
    <w:rsid w:val="009C7DA3"/>
    <w:rsid w:val="009D3ADD"/>
    <w:rsid w:val="009D4BFF"/>
    <w:rsid w:val="009E0966"/>
    <w:rsid w:val="009E24E0"/>
    <w:rsid w:val="009E6580"/>
    <w:rsid w:val="009F0558"/>
    <w:rsid w:val="009F17E6"/>
    <w:rsid w:val="009F34B0"/>
    <w:rsid w:val="009F68DF"/>
    <w:rsid w:val="00A14E8F"/>
    <w:rsid w:val="00A15E36"/>
    <w:rsid w:val="00A170AF"/>
    <w:rsid w:val="00A21584"/>
    <w:rsid w:val="00A23F55"/>
    <w:rsid w:val="00A271C9"/>
    <w:rsid w:val="00A30061"/>
    <w:rsid w:val="00A3589E"/>
    <w:rsid w:val="00A40BCE"/>
    <w:rsid w:val="00A61E17"/>
    <w:rsid w:val="00A63187"/>
    <w:rsid w:val="00A66F96"/>
    <w:rsid w:val="00A8346B"/>
    <w:rsid w:val="00A847B8"/>
    <w:rsid w:val="00AA4FBD"/>
    <w:rsid w:val="00AA6816"/>
    <w:rsid w:val="00AB65DD"/>
    <w:rsid w:val="00AC1D6A"/>
    <w:rsid w:val="00AD0857"/>
    <w:rsid w:val="00AD0EED"/>
    <w:rsid w:val="00AD39EC"/>
    <w:rsid w:val="00AD7560"/>
    <w:rsid w:val="00AE1450"/>
    <w:rsid w:val="00AE2655"/>
    <w:rsid w:val="00AF40FD"/>
    <w:rsid w:val="00AF44EA"/>
    <w:rsid w:val="00AF4D08"/>
    <w:rsid w:val="00AF7079"/>
    <w:rsid w:val="00AF79CD"/>
    <w:rsid w:val="00B05F35"/>
    <w:rsid w:val="00B07101"/>
    <w:rsid w:val="00B11727"/>
    <w:rsid w:val="00B1674B"/>
    <w:rsid w:val="00B17E9D"/>
    <w:rsid w:val="00B21A82"/>
    <w:rsid w:val="00B26D2A"/>
    <w:rsid w:val="00B305A4"/>
    <w:rsid w:val="00B30CFC"/>
    <w:rsid w:val="00B31769"/>
    <w:rsid w:val="00B40D3D"/>
    <w:rsid w:val="00B41210"/>
    <w:rsid w:val="00B41CA1"/>
    <w:rsid w:val="00B43B8F"/>
    <w:rsid w:val="00B52E15"/>
    <w:rsid w:val="00B574B7"/>
    <w:rsid w:val="00B74BFB"/>
    <w:rsid w:val="00B8603A"/>
    <w:rsid w:val="00B94423"/>
    <w:rsid w:val="00BA073B"/>
    <w:rsid w:val="00BA3BE6"/>
    <w:rsid w:val="00BB0DC2"/>
    <w:rsid w:val="00BC0418"/>
    <w:rsid w:val="00BC48D9"/>
    <w:rsid w:val="00BC4DFE"/>
    <w:rsid w:val="00BC510B"/>
    <w:rsid w:val="00BC5435"/>
    <w:rsid w:val="00BC6821"/>
    <w:rsid w:val="00BC7D24"/>
    <w:rsid w:val="00BD0426"/>
    <w:rsid w:val="00BD452F"/>
    <w:rsid w:val="00BE483A"/>
    <w:rsid w:val="00BE6A36"/>
    <w:rsid w:val="00BF02B4"/>
    <w:rsid w:val="00BF0516"/>
    <w:rsid w:val="00BF531B"/>
    <w:rsid w:val="00C04022"/>
    <w:rsid w:val="00C07384"/>
    <w:rsid w:val="00C11110"/>
    <w:rsid w:val="00C14CC9"/>
    <w:rsid w:val="00C15A7A"/>
    <w:rsid w:val="00C211B3"/>
    <w:rsid w:val="00C23A7C"/>
    <w:rsid w:val="00C25686"/>
    <w:rsid w:val="00C3113C"/>
    <w:rsid w:val="00C61C5B"/>
    <w:rsid w:val="00C67943"/>
    <w:rsid w:val="00C6796E"/>
    <w:rsid w:val="00C67ED1"/>
    <w:rsid w:val="00C71946"/>
    <w:rsid w:val="00C72CDE"/>
    <w:rsid w:val="00C74F79"/>
    <w:rsid w:val="00C8423E"/>
    <w:rsid w:val="00C85060"/>
    <w:rsid w:val="00C975DF"/>
    <w:rsid w:val="00C97B7C"/>
    <w:rsid w:val="00CA45DC"/>
    <w:rsid w:val="00CA5633"/>
    <w:rsid w:val="00CB1DE2"/>
    <w:rsid w:val="00CB5876"/>
    <w:rsid w:val="00CC022D"/>
    <w:rsid w:val="00CC780F"/>
    <w:rsid w:val="00CD16D2"/>
    <w:rsid w:val="00CD321F"/>
    <w:rsid w:val="00CD6216"/>
    <w:rsid w:val="00CE49E6"/>
    <w:rsid w:val="00CF21A2"/>
    <w:rsid w:val="00CF3400"/>
    <w:rsid w:val="00CF5F8D"/>
    <w:rsid w:val="00CF672F"/>
    <w:rsid w:val="00D00577"/>
    <w:rsid w:val="00D00D62"/>
    <w:rsid w:val="00D04776"/>
    <w:rsid w:val="00D10DD3"/>
    <w:rsid w:val="00D11A99"/>
    <w:rsid w:val="00D1330F"/>
    <w:rsid w:val="00D13BFC"/>
    <w:rsid w:val="00D147D8"/>
    <w:rsid w:val="00D2746E"/>
    <w:rsid w:val="00D32171"/>
    <w:rsid w:val="00D35BA8"/>
    <w:rsid w:val="00D3650F"/>
    <w:rsid w:val="00D41394"/>
    <w:rsid w:val="00D47C57"/>
    <w:rsid w:val="00D50FC1"/>
    <w:rsid w:val="00D532E7"/>
    <w:rsid w:val="00D56BA2"/>
    <w:rsid w:val="00D63799"/>
    <w:rsid w:val="00D717B6"/>
    <w:rsid w:val="00D72E44"/>
    <w:rsid w:val="00D732AB"/>
    <w:rsid w:val="00D75B75"/>
    <w:rsid w:val="00D762CF"/>
    <w:rsid w:val="00D774A4"/>
    <w:rsid w:val="00D94535"/>
    <w:rsid w:val="00D956BC"/>
    <w:rsid w:val="00D95EEE"/>
    <w:rsid w:val="00DA1BDC"/>
    <w:rsid w:val="00DA785E"/>
    <w:rsid w:val="00DB05E1"/>
    <w:rsid w:val="00DB208C"/>
    <w:rsid w:val="00DC0868"/>
    <w:rsid w:val="00DC40E9"/>
    <w:rsid w:val="00DD6961"/>
    <w:rsid w:val="00DE0B3A"/>
    <w:rsid w:val="00DF1E5B"/>
    <w:rsid w:val="00DF3AB6"/>
    <w:rsid w:val="00DF3B00"/>
    <w:rsid w:val="00DF6B0F"/>
    <w:rsid w:val="00E04F7E"/>
    <w:rsid w:val="00E14232"/>
    <w:rsid w:val="00E1747B"/>
    <w:rsid w:val="00E22A7C"/>
    <w:rsid w:val="00E353E4"/>
    <w:rsid w:val="00E35C0C"/>
    <w:rsid w:val="00E35C46"/>
    <w:rsid w:val="00E404F0"/>
    <w:rsid w:val="00E53A28"/>
    <w:rsid w:val="00E551F5"/>
    <w:rsid w:val="00E624D6"/>
    <w:rsid w:val="00E63672"/>
    <w:rsid w:val="00E65D54"/>
    <w:rsid w:val="00E70CBB"/>
    <w:rsid w:val="00E71634"/>
    <w:rsid w:val="00E71DAB"/>
    <w:rsid w:val="00EA6771"/>
    <w:rsid w:val="00EB6AAD"/>
    <w:rsid w:val="00EB7274"/>
    <w:rsid w:val="00ED4599"/>
    <w:rsid w:val="00EE1189"/>
    <w:rsid w:val="00EF3A5B"/>
    <w:rsid w:val="00EF3FB3"/>
    <w:rsid w:val="00EF63B7"/>
    <w:rsid w:val="00EF63D1"/>
    <w:rsid w:val="00F0156E"/>
    <w:rsid w:val="00F13D72"/>
    <w:rsid w:val="00F1546C"/>
    <w:rsid w:val="00F15D18"/>
    <w:rsid w:val="00F15E11"/>
    <w:rsid w:val="00F20F4B"/>
    <w:rsid w:val="00F23711"/>
    <w:rsid w:val="00F25AEA"/>
    <w:rsid w:val="00F36496"/>
    <w:rsid w:val="00F36AE7"/>
    <w:rsid w:val="00F4614A"/>
    <w:rsid w:val="00F53BDB"/>
    <w:rsid w:val="00F612EB"/>
    <w:rsid w:val="00F668EF"/>
    <w:rsid w:val="00F67579"/>
    <w:rsid w:val="00F71CA6"/>
    <w:rsid w:val="00F72053"/>
    <w:rsid w:val="00F727D8"/>
    <w:rsid w:val="00F814BE"/>
    <w:rsid w:val="00F82CF7"/>
    <w:rsid w:val="00F8616B"/>
    <w:rsid w:val="00F91EC3"/>
    <w:rsid w:val="00F93038"/>
    <w:rsid w:val="00FA11D8"/>
    <w:rsid w:val="00FA6988"/>
    <w:rsid w:val="00FB02CE"/>
    <w:rsid w:val="00FB4BDE"/>
    <w:rsid w:val="00FC19BB"/>
    <w:rsid w:val="00FE3EFF"/>
    <w:rsid w:val="00FF015F"/>
    <w:rsid w:val="00FF077B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3295B"/>
  <w15:docId w15:val="{E6A8B724-FC21-4D7C-962A-DFB42EB7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2AFA-BB45-4B11-81E3-1DA0FC7E455C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customXml/itemProps2.xml><?xml version="1.0" encoding="utf-8"?>
<ds:datastoreItem xmlns:ds="http://schemas.openxmlformats.org/officeDocument/2006/customXml" ds:itemID="{1AA44EF4-27A9-4371-AFD8-E9A704603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F2CA-32D9-4593-A0A4-B694ACE8C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DBC40-FF78-48E8-8947-BBC9C1F5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861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70</cp:revision>
  <cp:lastPrinted>2017-05-22T12:13:00Z</cp:lastPrinted>
  <dcterms:created xsi:type="dcterms:W3CDTF">2018-10-01T17:13:00Z</dcterms:created>
  <dcterms:modified xsi:type="dcterms:W3CDTF">2023-12-04T18:23:00Z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